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269E" w14:textId="77777777" w:rsidR="001C19EB" w:rsidRPr="00E2599F" w:rsidRDefault="001C19EB" w:rsidP="001C19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599F">
        <w:rPr>
          <w:rFonts w:ascii="Times New Roman" w:hAnsi="Times New Roman" w:cs="Times New Roman"/>
          <w:b/>
          <w:bCs/>
          <w:sz w:val="24"/>
          <w:szCs w:val="24"/>
        </w:rPr>
        <w:t>SAŽETAK DJELOKRUGA RADA</w:t>
      </w:r>
    </w:p>
    <w:p w14:paraId="5A326F50" w14:textId="77777777" w:rsidR="001C19EB" w:rsidRPr="00E2599F" w:rsidRDefault="001C19EB" w:rsidP="001C19EB">
      <w:pPr>
        <w:ind w:right="587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Hrvatski institut za povijest osnovala je Republika Hrvatska s primarnom zadaćom obavljanja trajne znanstveno-istraživačke djelatnosti u polju povijesti. Prema Statutu Hrvatskoga instituta za povijest, osnovna je djelatnost Instituta znanstveni rad koji obuhvaća proučavanje povijesti hrvatskoga naroda te naroda Balkana i srednje Europe u razdoblju od srednjega vijeka do suvremenosti. </w:t>
      </w:r>
    </w:p>
    <w:p w14:paraId="5BE529D3" w14:textId="77777777" w:rsidR="001C19EB" w:rsidRPr="00E2599F" w:rsidRDefault="001C19EB" w:rsidP="001C19EB">
      <w:pPr>
        <w:spacing w:after="94"/>
        <w:ind w:right="587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Svoju misiju Institut primarno ostvaruje: </w:t>
      </w:r>
    </w:p>
    <w:p w14:paraId="018274B9" w14:textId="77777777" w:rsidR="001C19EB" w:rsidRPr="00E2599F" w:rsidRDefault="001C19EB" w:rsidP="001C19EB">
      <w:pPr>
        <w:numPr>
          <w:ilvl w:val="0"/>
          <w:numId w:val="2"/>
        </w:numPr>
        <w:spacing w:after="69" w:line="268" w:lineRule="auto"/>
        <w:ind w:right="587" w:hanging="355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obavljanjem poslova trajne znanstveno-istraživačke djelatnosti </w:t>
      </w:r>
    </w:p>
    <w:p w14:paraId="04C4945C" w14:textId="77777777" w:rsidR="001C19EB" w:rsidRPr="00E2599F" w:rsidRDefault="001C19EB" w:rsidP="001C19EB">
      <w:pPr>
        <w:numPr>
          <w:ilvl w:val="0"/>
          <w:numId w:val="2"/>
        </w:numPr>
        <w:spacing w:after="91" w:line="268" w:lineRule="auto"/>
        <w:ind w:right="587" w:hanging="355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obavljanjem poslova znanstveno-istraživačke djelatnosti na ugovorenim projektima </w:t>
      </w:r>
    </w:p>
    <w:p w14:paraId="047C34EA" w14:textId="77777777" w:rsidR="001C19EB" w:rsidRPr="00E2599F" w:rsidRDefault="001C19EB" w:rsidP="001C19EB">
      <w:pPr>
        <w:numPr>
          <w:ilvl w:val="0"/>
          <w:numId w:val="2"/>
        </w:numPr>
        <w:spacing w:after="69" w:line="268" w:lineRule="auto"/>
        <w:ind w:right="587" w:hanging="355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obavljanjem poslova znanstveno-istraživačke</w:t>
      </w:r>
      <w:r w:rsidR="0072179B">
        <w:rPr>
          <w:rFonts w:ascii="Times New Roman" w:hAnsi="Times New Roman" w:cs="Times New Roman"/>
          <w:sz w:val="24"/>
          <w:szCs w:val="24"/>
        </w:rPr>
        <w:t xml:space="preserve"> </w:t>
      </w:r>
      <w:r w:rsidRPr="00E2599F">
        <w:rPr>
          <w:rFonts w:ascii="Times New Roman" w:hAnsi="Times New Roman" w:cs="Times New Roman"/>
          <w:sz w:val="24"/>
          <w:szCs w:val="24"/>
        </w:rPr>
        <w:t>djelatnosti</w:t>
      </w:r>
      <w:r w:rsidR="0072179B">
        <w:rPr>
          <w:rFonts w:ascii="Times New Roman" w:hAnsi="Times New Roman" w:cs="Times New Roman"/>
          <w:sz w:val="24"/>
          <w:szCs w:val="24"/>
        </w:rPr>
        <w:t xml:space="preserve"> </w:t>
      </w:r>
      <w:r w:rsidRPr="00E2599F">
        <w:rPr>
          <w:rFonts w:ascii="Times New Roman" w:hAnsi="Times New Roman" w:cs="Times New Roman"/>
          <w:sz w:val="24"/>
          <w:szCs w:val="24"/>
        </w:rPr>
        <w:t xml:space="preserve">na kolaborativnim znanstvenim programima. </w:t>
      </w:r>
    </w:p>
    <w:p w14:paraId="2C06A96B" w14:textId="77777777" w:rsidR="001C19EB" w:rsidRPr="00E2599F" w:rsidRDefault="001C19EB" w:rsidP="001C19EB">
      <w:pPr>
        <w:spacing w:after="69" w:line="268" w:lineRule="auto"/>
        <w:ind w:left="1300" w:right="587"/>
        <w:jc w:val="both"/>
        <w:rPr>
          <w:rFonts w:ascii="Times New Roman" w:hAnsi="Times New Roman" w:cs="Times New Roman"/>
          <w:sz w:val="24"/>
          <w:szCs w:val="24"/>
        </w:rPr>
      </w:pPr>
    </w:p>
    <w:p w14:paraId="169E2F1D" w14:textId="77777777" w:rsidR="001C19EB" w:rsidRPr="00E2599F" w:rsidRDefault="001C19EB" w:rsidP="001C19EB">
      <w:pPr>
        <w:ind w:right="587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Osim znanstveno-istraživačke djelatnosti, rad Instituta obuhvaća i pružanje istraživačkih i savjetničkih usluga; izradu stručnih elaborata i ekspertiza, suradnju s drugim srodnim institucijama i sveučilištima na području povijesne znanosti i nastave; izdavačku djelatnost; organiziranje kongresa, znanstvenih skupova, okruglih stolova i drugih oblika javnih predstavljanja svoga znanstvenog rada u javnosti; organizaciju bibliotečne, dokumentacijske i informacijske službe, koje su potrebne za znanstveno-istraživački rad; provođenje postupka izbora u znanstvena i suradnička zvanja u skladu sa Zakonom.  Hrvatski institut za povijest vidimo kao vrhunsku autonomnu znanstveno-istraživačku instituciju koja će se tijekom i ovog strateškog razdoblja potvrditi kao vodeća nacionalna historiografska institucija, ali jednako tako i profilirati se kao prepoznatljiv europski i regionalni centar za istraživanje povijesti naroda srednje i jugoistočne Europe, poglavito u temama profiliranim kroz </w:t>
      </w:r>
      <w:r w:rsidRPr="00E2599F">
        <w:rPr>
          <w:rFonts w:ascii="Times New Roman" w:hAnsi="Times New Roman" w:cs="Times New Roman"/>
          <w:i/>
          <w:sz w:val="24"/>
          <w:szCs w:val="24"/>
        </w:rPr>
        <w:t>Strateški program znanstvenih istraživanja</w:t>
      </w:r>
      <w:r w:rsidRPr="00E2599F">
        <w:rPr>
          <w:rFonts w:ascii="Times New Roman" w:hAnsi="Times New Roman" w:cs="Times New Roman"/>
          <w:sz w:val="24"/>
          <w:szCs w:val="24"/>
        </w:rPr>
        <w:t xml:space="preserve">. Temeljne vrijednosti kojima će se Institut voditi na putu prema ostvarenju vizije bit će visoka kvaliteta znanstvenoga rada, intelektualna sloboda, relevantnost, etičnost u pristupu znanstvenomu radu, racionalnost te javnost rada; kao i pokušaj da se što više iskoriste sredstva iz EU fondova temeljem ostvarivanja nekih od ciljeva zacrtanih kroz tri nosiva stupa </w:t>
      </w:r>
      <w:r w:rsidRPr="00E2599F">
        <w:rPr>
          <w:rFonts w:ascii="Times New Roman" w:hAnsi="Times New Roman" w:cs="Times New Roman"/>
          <w:i/>
          <w:sz w:val="24"/>
          <w:szCs w:val="24"/>
        </w:rPr>
        <w:t xml:space="preserve">Okvirnog programa EU za istraživanja i inovacije – Obzor Europa </w:t>
      </w:r>
      <w:r w:rsidRPr="00E2599F">
        <w:rPr>
          <w:rFonts w:ascii="Times New Roman" w:hAnsi="Times New Roman" w:cs="Times New Roman"/>
          <w:sz w:val="24"/>
          <w:szCs w:val="24"/>
        </w:rPr>
        <w:t>(I. Otvorena znanost, II. Globalni izazovi i industrijska konkurentnost, III. Otvorene inovacije).</w:t>
      </w:r>
    </w:p>
    <w:p w14:paraId="4D822741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Hrvatski institut za povijest, uključujući i Podružnicu za povijest Slavonije, Srijema i Baranje u Slavonskome Brodu, brojem znanstvenika i znanstvenih novaka najveći je javni znanstveni institut u znanstvenome području humanističkih znanosti te središnji javni institut u Republici Hrvatskoj kojem je temeljna djelatnost (misija) znanstveno  proučavanje povijesti hrvatskoga naroda i naroda Balkana i srednje Europe. Od svoga osnutka 1961. pod imenom Institut za historiju radničkog pokreta, Institut je sustavno širio područja istraživanja, što je vidljivo iz promjene imena 1990. u Institut za suvremenu povijest te 1996. u Hrvatski institut za povijest.</w:t>
      </w:r>
    </w:p>
    <w:p w14:paraId="1528B98A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Zakonom o ustanovama (1993.) Institut kao znanstvena organizacija postao je javna ustanova nad kojom je Republika Hrvatska stekla osnivačka prava. Stupanjem na snagu Zakona o znanstvenoistraživačkoj djelatnosti (1996.) te Zakona o znanstvenoj djelatnosti i visokom </w:t>
      </w:r>
      <w:r w:rsidRPr="00E2599F">
        <w:rPr>
          <w:rFonts w:ascii="Times New Roman" w:hAnsi="Times New Roman" w:cs="Times New Roman"/>
          <w:sz w:val="24"/>
          <w:szCs w:val="24"/>
        </w:rPr>
        <w:lastRenderedPageBreak/>
        <w:t>obrazovanju (2003.) Institut je nastavio svoj rad kao javni znanstveni institut u vlasništvu Republike Hrvatske kojem je temeljna zadaća trajna znanstveno-istraživačka djelatnost.</w:t>
      </w:r>
    </w:p>
    <w:p w14:paraId="56629D34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Institut je osnovan za provedbu programa znanstvenih istraživanja kao javne službe u znanstvenoj djelatnosti kojoj je zadaća ostvarivati znanstvene programe od strateškoga interesa za Republiku Hrvatsku te uspostaviti znanstvenu infrastrukturu za sustav znanosti i visokoga obrazovanja.</w:t>
      </w:r>
    </w:p>
    <w:p w14:paraId="2035A4F7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Godine 1996. u Slavonskom Brodu je osnovana Podružnica za povijest Slavonije Srijema i Baranje. Značaj, djelokrug i rezultati rada Podružnice tijekom ovih 25 godine stalno rasli i jačali tako da je Podružnica najznačajnija znanstvena cjelina iz humanističkih znanosti na istoku Republike Hrvatske. </w:t>
      </w:r>
    </w:p>
    <w:p w14:paraId="45065FBD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Kadrovsku strukturu Instituta (202</w:t>
      </w:r>
      <w:r w:rsidR="006867FB">
        <w:rPr>
          <w:rFonts w:ascii="Times New Roman" w:hAnsi="Times New Roman" w:cs="Times New Roman"/>
          <w:sz w:val="24"/>
          <w:szCs w:val="24"/>
        </w:rPr>
        <w:t>4</w:t>
      </w:r>
      <w:r w:rsidRPr="00E2599F">
        <w:rPr>
          <w:rFonts w:ascii="Times New Roman" w:hAnsi="Times New Roman" w:cs="Times New Roman"/>
          <w:sz w:val="24"/>
          <w:szCs w:val="24"/>
        </w:rPr>
        <w:t xml:space="preserve">.) čini </w:t>
      </w:r>
      <w:r w:rsidR="00A857D0">
        <w:rPr>
          <w:rFonts w:ascii="Times New Roman" w:hAnsi="Times New Roman" w:cs="Times New Roman"/>
          <w:sz w:val="24"/>
          <w:szCs w:val="24"/>
        </w:rPr>
        <w:t>8</w:t>
      </w:r>
      <w:r w:rsidR="00A802C4">
        <w:rPr>
          <w:rFonts w:ascii="Times New Roman" w:hAnsi="Times New Roman" w:cs="Times New Roman"/>
          <w:sz w:val="24"/>
          <w:szCs w:val="24"/>
        </w:rPr>
        <w:t>7</w:t>
      </w:r>
      <w:r w:rsidRPr="00E2599F">
        <w:rPr>
          <w:rFonts w:ascii="Times New Roman" w:hAnsi="Times New Roman" w:cs="Times New Roman"/>
          <w:sz w:val="24"/>
          <w:szCs w:val="24"/>
        </w:rPr>
        <w:t xml:space="preserve"> zaposlenika, od kojih je </w:t>
      </w:r>
      <w:r w:rsidR="0072179B">
        <w:rPr>
          <w:rFonts w:ascii="Times New Roman" w:hAnsi="Times New Roman" w:cs="Times New Roman"/>
          <w:sz w:val="24"/>
          <w:szCs w:val="24"/>
        </w:rPr>
        <w:t xml:space="preserve">69 </w:t>
      </w:r>
      <w:r w:rsidRPr="00E2599F">
        <w:rPr>
          <w:rFonts w:ascii="Times New Roman" w:hAnsi="Times New Roman" w:cs="Times New Roman"/>
          <w:sz w:val="24"/>
          <w:szCs w:val="24"/>
        </w:rPr>
        <w:t>angažirano na</w:t>
      </w:r>
    </w:p>
    <w:p w14:paraId="20939E7E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realizaciji trajne znanstveno-istraživačke djelatnosti, a 1</w:t>
      </w:r>
      <w:r w:rsidR="0072179B">
        <w:rPr>
          <w:rFonts w:ascii="Times New Roman" w:hAnsi="Times New Roman" w:cs="Times New Roman"/>
          <w:sz w:val="24"/>
          <w:szCs w:val="24"/>
        </w:rPr>
        <w:t>8</w:t>
      </w:r>
      <w:r w:rsidRPr="00E2599F">
        <w:rPr>
          <w:rFonts w:ascii="Times New Roman" w:hAnsi="Times New Roman" w:cs="Times New Roman"/>
          <w:sz w:val="24"/>
          <w:szCs w:val="24"/>
        </w:rPr>
        <w:t xml:space="preserve"> u pratećim službama (računovodstvo i financije, pravni, kadrovski i opći poslovi, informatički poslovi, osoblje</w:t>
      </w:r>
    </w:p>
    <w:p w14:paraId="5A341087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knjižnice, tehnički poslovi).</w:t>
      </w:r>
    </w:p>
    <w:p w14:paraId="1A6AF332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Znanstveno-istraživačka djelatnost Instituta odvija se od početka 2019. u sklopu pet  glavnih znanstvenih problemsko-istraživačkih kompleksa sadržanih u Strateškom programu znanstvenih istraživanja HIP-a. Konkretno to uključuje izvođenje 24 istraživačka projekta od kojih se 7 sufinancira sredstvima Hrvatske zaklade za znanost, 16 putem programskog financiranja i 1 projekt se financira putem sredstava za bilateralnu znanstvenu suradnju. </w:t>
      </w:r>
    </w:p>
    <w:p w14:paraId="14008B13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Institut izdaje četiri znanstveno-stručna časopisa te godišnje u prosjeku objavljuje 15 monografija, zbornika radova, knjiga kritički pripremljenog arhivskog gradiva te drugih</w:t>
      </w:r>
    </w:p>
    <w:p w14:paraId="73E41D6F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vrsta znanstvenih publikacija tijekom godine dana.</w:t>
      </w:r>
    </w:p>
    <w:p w14:paraId="114A1ABF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Institut kontinuirano sudjeluje u organizaciji domaćih i međunarodnih znanstvenih skupova i okruglih stolova.</w:t>
      </w:r>
    </w:p>
    <w:p w14:paraId="62F0C8C2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U okviru nastavne djelatnosti Institut već niz godina ostvaruje međuinstitucionalnu suradnju sa sveučilištima u Zagrebu, Rijeci i Osijeku, Sveučilištem u Mostaru u Bosni i Hercegovini, a od 2010. i s Hrvatskim katoličkim sveučilištem.</w:t>
      </w:r>
    </w:p>
    <w:p w14:paraId="4A529D3B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6C9B5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50676" w14:textId="77777777" w:rsidR="001C19EB" w:rsidRPr="00E2599F" w:rsidRDefault="001C19EB" w:rsidP="001C1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5B14F" w14:textId="77777777" w:rsidR="001C19EB" w:rsidRPr="00E2599F" w:rsidRDefault="001C19EB" w:rsidP="001C19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599F">
        <w:rPr>
          <w:rFonts w:ascii="Times New Roman" w:hAnsi="Times New Roman" w:cs="Times New Roman"/>
          <w:b/>
          <w:bCs/>
          <w:sz w:val="24"/>
          <w:szCs w:val="24"/>
        </w:rPr>
        <w:t xml:space="preserve">NAZIV  I OBRAZLOŽENJA PROGRAMA – </w:t>
      </w:r>
      <w:r w:rsidRPr="00E25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Strateški program znanstvenih istraživanja na Hrvatskom institutu za povijest u razdoblju 2022. do 2026.</w:t>
      </w:r>
      <w:r w:rsidRPr="00E25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D018BC" w14:textId="77777777" w:rsidR="001C19EB" w:rsidRPr="00E2599F" w:rsidRDefault="001C19EB" w:rsidP="001C19EB">
      <w:pPr>
        <w:ind w:right="587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b/>
          <w:bCs/>
          <w:sz w:val="24"/>
          <w:szCs w:val="24"/>
        </w:rPr>
        <w:t xml:space="preserve">OPIS PROGRAMA - </w:t>
      </w:r>
      <w:r w:rsidRPr="00E2599F">
        <w:rPr>
          <w:rFonts w:ascii="Times New Roman" w:hAnsi="Times New Roman" w:cs="Times New Roman"/>
          <w:sz w:val="24"/>
          <w:szCs w:val="24"/>
        </w:rPr>
        <w:t xml:space="preserve">Znanstveno-istraživački rad Hrvatskoga instituta za povijest odvijat će se u razdoblju od 2022. do 2026. godine unutar pet glavnih problemsko-istraživačkih kompleksa: </w:t>
      </w:r>
    </w:p>
    <w:p w14:paraId="5851D9DC" w14:textId="77777777" w:rsidR="001C19EB" w:rsidRPr="00E2599F" w:rsidRDefault="001C19EB" w:rsidP="001C19EB">
      <w:pPr>
        <w:numPr>
          <w:ilvl w:val="0"/>
          <w:numId w:val="4"/>
        </w:numPr>
        <w:spacing w:after="6" w:line="268" w:lineRule="auto"/>
        <w:ind w:right="587" w:hanging="710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povijesni izvori, historiografija i digitalna humanistika (objavljivanje kritičkih izdanja povijesnih izvora i primjena inovativnih metodoloških modela za njihovu interpretativnu analizu u skladu sa suvremenim istraživačkim trendovima u povijesnoj znanosti) </w:t>
      </w:r>
    </w:p>
    <w:p w14:paraId="571FA689" w14:textId="77777777" w:rsidR="001C19EB" w:rsidRPr="00E2599F" w:rsidRDefault="001C19EB" w:rsidP="001C19EB">
      <w:pPr>
        <w:numPr>
          <w:ilvl w:val="0"/>
          <w:numId w:val="4"/>
        </w:numPr>
        <w:spacing w:after="3" w:line="268" w:lineRule="auto"/>
        <w:ind w:right="587" w:hanging="710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povijest društva i povijest institucija (integrativno, interdisciplinarno i komparativno istraživanje institucionalnih, društvenih fenomena i procesa kao ključnih faktora povijesno-političke opstojnosti hrvatskih zemalja u širem regionalnom i međunarodnom kontekstu u dugome povijesnom trajanju) </w:t>
      </w:r>
    </w:p>
    <w:p w14:paraId="7444B8E6" w14:textId="77777777" w:rsidR="001C19EB" w:rsidRPr="00E2599F" w:rsidRDefault="001C19EB" w:rsidP="001C19EB">
      <w:pPr>
        <w:numPr>
          <w:ilvl w:val="0"/>
          <w:numId w:val="4"/>
        </w:numPr>
        <w:spacing w:after="6" w:line="268" w:lineRule="auto"/>
        <w:ind w:right="587" w:hanging="710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urbana povijest, ekonomska povijest, povijest okoliša, povijesna demografija (prostorne konfiguracije, društvene strukture, ekonomski, </w:t>
      </w:r>
      <w:r w:rsidRPr="00E2599F">
        <w:rPr>
          <w:rFonts w:ascii="Times New Roman" w:hAnsi="Times New Roman" w:cs="Times New Roman"/>
          <w:sz w:val="24"/>
          <w:szCs w:val="24"/>
        </w:rPr>
        <w:lastRenderedPageBreak/>
        <w:t xml:space="preserve">prirodni i ljudski resursi kao temeljni čimbenici održivog razvoja hrvatskih zemalja u dugome povijesnom trajanju) </w:t>
      </w:r>
    </w:p>
    <w:p w14:paraId="0B763550" w14:textId="77777777" w:rsidR="001C19EB" w:rsidRPr="00E2599F" w:rsidRDefault="001C19EB" w:rsidP="001C19EB">
      <w:pPr>
        <w:numPr>
          <w:ilvl w:val="0"/>
          <w:numId w:val="4"/>
        </w:numPr>
        <w:spacing w:after="69" w:line="268" w:lineRule="auto"/>
        <w:ind w:right="587" w:hanging="710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kulturna, intelektualna i memorijalna povijest (kulturna različitost, višestruki identiteti, stereotipi i povijesno pamćenje kao dinamički oblikovni činitelji hrvatskoga povijesnog identiteta)</w:t>
      </w:r>
    </w:p>
    <w:p w14:paraId="50E7E4F3" w14:textId="77777777" w:rsidR="001C19EB" w:rsidRPr="00E2599F" w:rsidRDefault="001C19EB" w:rsidP="001C19EB">
      <w:pPr>
        <w:numPr>
          <w:ilvl w:val="0"/>
          <w:numId w:val="4"/>
        </w:numPr>
        <w:spacing w:after="69" w:line="268" w:lineRule="auto"/>
        <w:ind w:right="587" w:hanging="710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vojna i ratna povijest (povijest vojno-političkih sukoba i nasilja, moderna i suvremena povijest Hrvatske u kontekstu aristokratskih autoritarnih, totalitarnih i demokratskih vlasti i tranzicijskih procesa).  </w:t>
      </w:r>
    </w:p>
    <w:p w14:paraId="6B472287" w14:textId="77777777" w:rsidR="001C19EB" w:rsidRPr="00E2599F" w:rsidRDefault="001C19EB" w:rsidP="001C19EB">
      <w:pPr>
        <w:ind w:right="587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U okviru navedenih pet glavnih problemsko-istraživačkih kompleksa za sljedeće petogodišnje razdoblje predvidjeli smo realizaciju deset (10) tematsko-programskih područja. Prilikom osmišljavanja tematsko-programskih područja imali smo u vidu Statutom utvrđenu misiju Instituta, (ne)istraženost teme, osposobljenost istraživača, ravnomjerno istraživanje svih razdoblja hrvatske povijesti u regionalnome i širem međunarodnom kontekstu, mogućnost implementacije komparatističkoga te inter-disciplinarnoga i trans-disciplinarnoga pristupa kroz suradnju sa znanstvenicima drugih instituta i institucija društvenih i humanističkih znanosti te potencijal tema za uspostavu suradnje sa znanstvenim institucijama u inozemstvu.</w:t>
      </w:r>
    </w:p>
    <w:p w14:paraId="23049699" w14:textId="77777777" w:rsidR="001C19EB" w:rsidRPr="00E2599F" w:rsidRDefault="001C19EB" w:rsidP="001C19E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2599F">
        <w:rPr>
          <w:rFonts w:ascii="Times New Roman" w:hAnsi="Times New Roman" w:cs="Times New Roman"/>
          <w:b/>
          <w:bCs/>
          <w:sz w:val="24"/>
          <w:szCs w:val="24"/>
        </w:rPr>
        <w:t>Zakonske i druge pravne osnove na kojima se zasnivaju programi</w:t>
      </w:r>
    </w:p>
    <w:p w14:paraId="0212214F" w14:textId="77777777" w:rsidR="001C19EB" w:rsidRPr="00E2599F" w:rsidRDefault="001C19EB" w:rsidP="001C19E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Odredbe članka 16. te članka 20. do 46. Zakona o znanstvenoj djelatnosti i visokom obrazovanju („Narodne novine“ broj 123/03, 198/03, 105/04, 174/04, 2/07-OUSRH, 46/07, 45/09, 63/11 i 94/13)</w:t>
      </w:r>
    </w:p>
    <w:p w14:paraId="0C94903F" w14:textId="77777777" w:rsidR="001C19EB" w:rsidRPr="00E2599F" w:rsidRDefault="001C19EB" w:rsidP="001C19E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Sve odredbe Zakona o ustanovama („Narodne novine“ broj 76/93, 29/97, 47/99, i 35/08)</w:t>
      </w:r>
    </w:p>
    <w:p w14:paraId="3A6E6B60" w14:textId="77777777" w:rsidR="001C19EB" w:rsidRPr="00E2599F" w:rsidRDefault="001C19EB" w:rsidP="001C19E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Odredbe članka 18. te članka 21. do 26. Zakona o osiguranju kvalitete u znanosti i visokom obrazovanju („Narodne novine“ broj 45/09)</w:t>
      </w:r>
    </w:p>
    <w:p w14:paraId="391A0BF8" w14:textId="77777777" w:rsidR="001C19EB" w:rsidRPr="00E2599F" w:rsidRDefault="001C19EB" w:rsidP="001C19E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Sve odredbe Pravilnika o uvjetima za izdavanje dopusnice za obavljanje znanstvene djelatnosti, uvjetima za reakreditaciju znanstvenih organizacija i sadržaju dopusnice („Narodne novine“ broj 83/2010)</w:t>
      </w:r>
    </w:p>
    <w:p w14:paraId="374A0C4D" w14:textId="77777777" w:rsidR="001C19EB" w:rsidRPr="00E2599F" w:rsidRDefault="001C19EB" w:rsidP="001C19E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Odrebama Kolektivnog ugovora za znanost i visoko obrazovanje („Narodne novine“ broj 9/2019)</w:t>
      </w:r>
    </w:p>
    <w:p w14:paraId="2EC6AC55" w14:textId="77777777" w:rsidR="001C19EB" w:rsidRPr="00E2599F" w:rsidRDefault="001C19EB" w:rsidP="001C19E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Ugovora o programskom financiranju javnog znanstvenog instituta u 2020.g. od 19. studenog 2020.g. (Klasa: 640-02/20-03/00007, Ur.Broj: 533-03-20-0011) </w:t>
      </w:r>
    </w:p>
    <w:p w14:paraId="16CE01DD" w14:textId="77777777" w:rsidR="001C19EB" w:rsidRPr="00E2599F" w:rsidRDefault="001C19EB" w:rsidP="001C1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A2B9C" w14:textId="77777777" w:rsidR="001C19EB" w:rsidRPr="00E2599F" w:rsidRDefault="001C19EB" w:rsidP="001C19E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805F3" w14:textId="77777777" w:rsidR="001C19EB" w:rsidRPr="00E2599F" w:rsidRDefault="001C19EB" w:rsidP="001C19E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8DB92" w14:textId="77777777" w:rsidR="001C19EB" w:rsidRPr="00E2599F" w:rsidRDefault="001C19EB" w:rsidP="001C19E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C54E4" w14:textId="77777777" w:rsidR="001C19EB" w:rsidRPr="00E2599F" w:rsidRDefault="001C19EB" w:rsidP="001C19E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19B8D" w14:textId="77777777" w:rsidR="001C19EB" w:rsidRPr="00E2599F" w:rsidRDefault="001C19EB" w:rsidP="001C19E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93935" w14:textId="77777777" w:rsidR="001C19EB" w:rsidRPr="00E2599F" w:rsidRDefault="001C19EB" w:rsidP="001C19E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45696" w14:textId="77777777" w:rsidR="001C19EB" w:rsidRPr="00E2599F" w:rsidRDefault="001C19EB" w:rsidP="001C19E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599F">
        <w:rPr>
          <w:rFonts w:ascii="Times New Roman" w:hAnsi="Times New Roman" w:cs="Times New Roman"/>
          <w:b/>
          <w:bCs/>
          <w:iCs/>
          <w:sz w:val="24"/>
          <w:szCs w:val="24"/>
        </w:rPr>
        <w:t>Obrazloženje posebnog dijela financijskog plana</w:t>
      </w:r>
    </w:p>
    <w:p w14:paraId="0C5A720B" w14:textId="77777777" w:rsidR="001C19EB" w:rsidRPr="00E2599F" w:rsidRDefault="001C19EB" w:rsidP="001C19EB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599F">
        <w:rPr>
          <w:rFonts w:ascii="Times New Roman" w:hAnsi="Times New Roman" w:cs="Times New Roman"/>
          <w:iCs/>
          <w:sz w:val="24"/>
          <w:szCs w:val="24"/>
        </w:rPr>
        <w:t xml:space="preserve">Posebni dio financijskog plana sadrži razradu prihoda/rashoda po izvorima financiranja i zadanim aktivnostima. </w:t>
      </w:r>
    </w:p>
    <w:p w14:paraId="04D5BBCC" w14:textId="77777777" w:rsidR="001C19EB" w:rsidRPr="00E2599F" w:rsidRDefault="001C19EB" w:rsidP="001C1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227E3" w14:textId="77777777" w:rsidR="001C19EB" w:rsidRDefault="001C19EB" w:rsidP="001C19E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99F">
        <w:rPr>
          <w:rFonts w:ascii="Times New Roman" w:hAnsi="Times New Roman" w:cs="Times New Roman"/>
          <w:b/>
          <w:bCs/>
          <w:sz w:val="24"/>
          <w:szCs w:val="24"/>
        </w:rPr>
        <w:t>OBRAZLOŽENJE FINA</w:t>
      </w:r>
      <w:r w:rsidR="00641B1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2599F">
        <w:rPr>
          <w:rFonts w:ascii="Times New Roman" w:hAnsi="Times New Roman" w:cs="Times New Roman"/>
          <w:b/>
          <w:bCs/>
          <w:sz w:val="24"/>
          <w:szCs w:val="24"/>
        </w:rPr>
        <w:t>CIJSKOG PLANA PO AKTIVNOSTIMA</w:t>
      </w:r>
    </w:p>
    <w:p w14:paraId="0010F617" w14:textId="77777777" w:rsidR="00641B15" w:rsidRPr="00E2599F" w:rsidRDefault="00641B15" w:rsidP="00641B15">
      <w:pPr>
        <w:pStyle w:val="ListParagraph"/>
        <w:ind w:left="1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D782F" w14:textId="77777777" w:rsidR="001C19EB" w:rsidRPr="00E2599F" w:rsidRDefault="00E2599F" w:rsidP="001C19EB">
      <w:pPr>
        <w:pBdr>
          <w:top w:val="dotted" w:sz="4" w:space="1" w:color="808080"/>
          <w:bottom w:val="dotted" w:sz="4" w:space="1" w:color="8080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99F">
        <w:rPr>
          <w:rFonts w:ascii="Times New Roman" w:hAnsi="Times New Roman" w:cs="Times New Roman"/>
          <w:b/>
          <w:sz w:val="24"/>
          <w:szCs w:val="24"/>
        </w:rPr>
        <w:t>A622150</w:t>
      </w:r>
      <w:r w:rsidR="001C19EB" w:rsidRPr="00E25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99F">
        <w:rPr>
          <w:rFonts w:ascii="Times New Roman" w:hAnsi="Times New Roman" w:cs="Times New Roman"/>
          <w:b/>
          <w:sz w:val="24"/>
          <w:szCs w:val="24"/>
        </w:rPr>
        <w:t xml:space="preserve">PROGRAMSKO FINANCIRANJE JAVNIH INSTITUTA </w:t>
      </w:r>
      <w:r w:rsidR="001C19EB" w:rsidRPr="00E259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153"/>
        <w:gridCol w:w="1828"/>
        <w:gridCol w:w="1378"/>
        <w:gridCol w:w="1376"/>
        <w:gridCol w:w="1378"/>
        <w:gridCol w:w="932"/>
      </w:tblGrid>
      <w:tr w:rsidR="001C19EB" w:rsidRPr="00E2599F" w14:paraId="10AA64C1" w14:textId="77777777" w:rsidTr="00E2599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B85829" w14:textId="77777777" w:rsidR="001C19EB" w:rsidRPr="00F802F5" w:rsidRDefault="001C19E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1B0BC0" w14:textId="77777777" w:rsidR="001C19EB" w:rsidRPr="00E2599F" w:rsidRDefault="001C19EB" w:rsidP="00641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Izvršenje 202</w:t>
            </w:r>
            <w:r w:rsidR="00E259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9EA7BC" w14:textId="77777777" w:rsidR="001C19EB" w:rsidRPr="00E2599F" w:rsidRDefault="007963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Tekući p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lan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9588D2" w14:textId="77777777" w:rsidR="001C19EB" w:rsidRPr="00E2599F" w:rsidRDefault="001C19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Plan 202</w:t>
            </w:r>
            <w:r w:rsidR="0079631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AEE2F7" w14:textId="77777777" w:rsidR="001C19EB" w:rsidRPr="00E2599F" w:rsidRDefault="007963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Projekcija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45EF2E" w14:textId="77777777" w:rsidR="001C19EB" w:rsidRPr="00E2599F" w:rsidRDefault="007963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Projekcija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F57C33" w14:textId="77777777" w:rsidR="001C19EB" w:rsidRPr="00E2599F" w:rsidRDefault="001C19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Indeks 2</w:t>
            </w:r>
            <w:r w:rsidR="005E6B0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/2</w:t>
            </w:r>
            <w:r w:rsidR="005E6B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C19EB" w:rsidRPr="00E2599F" w14:paraId="62F35521" w14:textId="77777777" w:rsidTr="00E2599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0ABD" w14:textId="77777777" w:rsidR="00641B15" w:rsidRDefault="00641B15" w:rsidP="00641B15">
            <w:pPr>
              <w:pStyle w:val="NoSpacing"/>
            </w:pPr>
          </w:p>
          <w:p w14:paraId="27F0F191" w14:textId="77777777" w:rsidR="001C19EB" w:rsidRPr="00E2599F" w:rsidRDefault="001C19EB" w:rsidP="00641B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REDOVNA DJELATNOST JAVNIH INSTITUTA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9B8" w14:textId="77777777" w:rsidR="00641B15" w:rsidRDefault="00641B15" w:rsidP="00641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97A414" w14:textId="77777777" w:rsidR="001C19EB" w:rsidRPr="00E2599F" w:rsidRDefault="00796319" w:rsidP="00641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4.495.962</w:t>
            </w:r>
          </w:p>
          <w:p w14:paraId="687E4CE2" w14:textId="77777777" w:rsidR="001C19EB" w:rsidRPr="00E2599F" w:rsidRDefault="001C19EB" w:rsidP="00641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0586E17" w14:textId="77777777" w:rsidR="001C19EB" w:rsidRPr="00E2599F" w:rsidRDefault="001C19EB" w:rsidP="00641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44916" w14:textId="77777777" w:rsidR="00641B15" w:rsidRDefault="00641B15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4BDF0" w14:textId="77777777" w:rsidR="001C19EB" w:rsidRPr="00E2599F" w:rsidRDefault="00796319" w:rsidP="00641B15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4.422.654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7E38" w14:textId="77777777" w:rsidR="00641B15" w:rsidRDefault="00641B15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228F9" w14:textId="77777777" w:rsidR="001C19EB" w:rsidRPr="00E2599F" w:rsidRDefault="00796319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4.835.810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13F" w14:textId="77777777" w:rsidR="00641B15" w:rsidRDefault="00641B15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EA118" w14:textId="77777777" w:rsidR="001C19EB" w:rsidRPr="00E2599F" w:rsidRDefault="00796319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4.828.958</w:t>
            </w:r>
          </w:p>
          <w:p w14:paraId="2636DC14" w14:textId="77777777" w:rsidR="001C19EB" w:rsidRPr="00E2599F" w:rsidRDefault="001C19EB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5B43F" w14:textId="77777777" w:rsidR="001C19EB" w:rsidRPr="00E2599F" w:rsidRDefault="001C19EB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B94" w14:textId="77777777" w:rsidR="00641B15" w:rsidRDefault="00641B15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32CAC" w14:textId="77777777" w:rsidR="001C19EB" w:rsidRPr="00E2599F" w:rsidRDefault="00796319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4.828.958</w:t>
            </w:r>
          </w:p>
          <w:p w14:paraId="5395AF81" w14:textId="77777777" w:rsidR="001C19EB" w:rsidRPr="00E2599F" w:rsidRDefault="001C19EB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CCB8" w14:textId="77777777" w:rsidR="00641B15" w:rsidRDefault="00641B15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C750D" w14:textId="77777777" w:rsidR="001C19EB" w:rsidRPr="00E2599F" w:rsidRDefault="00796319" w:rsidP="006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</w:tbl>
    <w:p w14:paraId="2C15B1ED" w14:textId="77777777" w:rsidR="001C19EB" w:rsidRPr="00E2599F" w:rsidRDefault="001C19EB" w:rsidP="001C19E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5789E4" w14:textId="77777777" w:rsidR="003149CE" w:rsidRDefault="001C19EB" w:rsidP="001C19E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599F">
        <w:rPr>
          <w:rFonts w:ascii="Times New Roman" w:hAnsi="Times New Roman" w:cs="Times New Roman"/>
          <w:iCs/>
          <w:sz w:val="24"/>
          <w:szCs w:val="24"/>
        </w:rPr>
        <w:t>Ova aktivnost provodi se svake godine i sastoji se od rashoda za</w:t>
      </w:r>
      <w:r w:rsidR="003149CE">
        <w:rPr>
          <w:rFonts w:ascii="Times New Roman" w:hAnsi="Times New Roman" w:cs="Times New Roman"/>
          <w:iCs/>
          <w:sz w:val="24"/>
          <w:szCs w:val="24"/>
        </w:rPr>
        <w:t>:</w:t>
      </w:r>
    </w:p>
    <w:p w14:paraId="5451E3E4" w14:textId="77777777" w:rsidR="003149CE" w:rsidRDefault="003149CE" w:rsidP="003149C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Redovne plaće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 zaposlen</w:t>
      </w:r>
      <w:r>
        <w:rPr>
          <w:rFonts w:ascii="Times New Roman" w:hAnsi="Times New Roman" w:cs="Times New Roman"/>
          <w:iCs/>
          <w:sz w:val="24"/>
          <w:szCs w:val="24"/>
        </w:rPr>
        <w:t xml:space="preserve">ih, materijalna prava (regresa, božićnice, jubilarnih nagrada, prijevoza), te ostalih </w:t>
      </w:r>
      <w:r w:rsidR="00641B15">
        <w:rPr>
          <w:rFonts w:ascii="Times New Roman" w:hAnsi="Times New Roman" w:cs="Times New Roman"/>
          <w:iCs/>
          <w:sz w:val="24"/>
          <w:szCs w:val="24"/>
        </w:rPr>
        <w:t xml:space="preserve">materijalnih </w:t>
      </w:r>
      <w:r>
        <w:rPr>
          <w:rFonts w:ascii="Times New Roman" w:hAnsi="Times New Roman" w:cs="Times New Roman"/>
          <w:iCs/>
          <w:sz w:val="24"/>
          <w:szCs w:val="24"/>
        </w:rPr>
        <w:t xml:space="preserve">troškova zaposlenih. </w:t>
      </w:r>
    </w:p>
    <w:p w14:paraId="64A08987" w14:textId="77777777" w:rsidR="003149CE" w:rsidRDefault="003149CE" w:rsidP="003149C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Hladnog pogona (rashodi </w:t>
      </w:r>
      <w:r w:rsidR="00F570CF">
        <w:rPr>
          <w:rFonts w:ascii="Times New Roman" w:hAnsi="Times New Roman" w:cs="Times New Roman"/>
          <w:iCs/>
          <w:sz w:val="24"/>
          <w:szCs w:val="24"/>
        </w:rPr>
        <w:t xml:space="preserve">za redovno </w:t>
      </w:r>
      <w:r>
        <w:rPr>
          <w:rFonts w:ascii="Times New Roman" w:hAnsi="Times New Roman" w:cs="Times New Roman"/>
          <w:iCs/>
          <w:sz w:val="24"/>
          <w:szCs w:val="24"/>
        </w:rPr>
        <w:t>poslovanj</w:t>
      </w:r>
      <w:r w:rsidR="00F570CF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 xml:space="preserve"> Instituta)</w:t>
      </w:r>
    </w:p>
    <w:p w14:paraId="7DC8E8DD" w14:textId="77777777" w:rsidR="001C19EB" w:rsidRPr="003149CE" w:rsidRDefault="003149CE" w:rsidP="003149CE">
      <w:pPr>
        <w:pStyle w:val="ListParagraph"/>
        <w:ind w:left="4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Isti su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 zadani limitom MZO-a, te su za 202</w:t>
      </w:r>
      <w:r w:rsidR="00796319" w:rsidRPr="003149CE">
        <w:rPr>
          <w:rFonts w:ascii="Times New Roman" w:hAnsi="Times New Roman" w:cs="Times New Roman"/>
          <w:iCs/>
          <w:sz w:val="24"/>
          <w:szCs w:val="24"/>
        </w:rPr>
        <w:t>5.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="00796319" w:rsidRPr="003149CE">
        <w:rPr>
          <w:rFonts w:ascii="Times New Roman" w:hAnsi="Times New Roman" w:cs="Times New Roman"/>
          <w:iCs/>
          <w:sz w:val="24"/>
          <w:szCs w:val="24"/>
        </w:rPr>
        <w:t>odinu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 planirani u  iznosu od </w:t>
      </w:r>
      <w:r w:rsidR="00796319" w:rsidRPr="003149CE">
        <w:rPr>
          <w:rFonts w:ascii="Times New Roman" w:hAnsi="Times New Roman" w:cs="Times New Roman"/>
          <w:iCs/>
          <w:sz w:val="24"/>
          <w:szCs w:val="24"/>
        </w:rPr>
        <w:t xml:space="preserve">4.835.810,00 </w:t>
      </w:r>
      <w:r w:rsidR="00641B15">
        <w:rPr>
          <w:rFonts w:ascii="Times New Roman" w:hAnsi="Times New Roman" w:cs="Times New Roman"/>
          <w:iCs/>
          <w:sz w:val="24"/>
          <w:szCs w:val="24"/>
        </w:rPr>
        <w:t>eura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>za 202</w:t>
      </w:r>
      <w:r w:rsidR="00796319" w:rsidRPr="003149CE">
        <w:rPr>
          <w:rFonts w:ascii="Times New Roman" w:hAnsi="Times New Roman" w:cs="Times New Roman"/>
          <w:iCs/>
          <w:sz w:val="24"/>
          <w:szCs w:val="24"/>
        </w:rPr>
        <w:t>6.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="00796319" w:rsidRPr="003149CE">
        <w:rPr>
          <w:rFonts w:ascii="Times New Roman" w:hAnsi="Times New Roman" w:cs="Times New Roman"/>
          <w:iCs/>
          <w:sz w:val="24"/>
          <w:szCs w:val="24"/>
        </w:rPr>
        <w:t>odinu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 u iznosu od </w:t>
      </w:r>
      <w:r w:rsidR="00796319" w:rsidRPr="003149CE">
        <w:rPr>
          <w:rFonts w:ascii="Times New Roman" w:hAnsi="Times New Roman" w:cs="Times New Roman"/>
          <w:iCs/>
          <w:sz w:val="24"/>
          <w:szCs w:val="24"/>
        </w:rPr>
        <w:t xml:space="preserve">4.828.958,00 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1B15">
        <w:rPr>
          <w:rFonts w:ascii="Times New Roman" w:hAnsi="Times New Roman" w:cs="Times New Roman"/>
          <w:iCs/>
          <w:sz w:val="24"/>
          <w:szCs w:val="24"/>
        </w:rPr>
        <w:t>eura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 ; i za 202</w:t>
      </w:r>
      <w:r w:rsidR="00206DE4" w:rsidRPr="003149CE">
        <w:rPr>
          <w:rFonts w:ascii="Times New Roman" w:hAnsi="Times New Roman" w:cs="Times New Roman"/>
          <w:iCs/>
          <w:sz w:val="24"/>
          <w:szCs w:val="24"/>
        </w:rPr>
        <w:t>7</w:t>
      </w:r>
      <w:r w:rsidR="00796319" w:rsidRPr="003149CE">
        <w:rPr>
          <w:rFonts w:ascii="Times New Roman" w:hAnsi="Times New Roman" w:cs="Times New Roman"/>
          <w:iCs/>
          <w:sz w:val="24"/>
          <w:szCs w:val="24"/>
        </w:rPr>
        <w:t>.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="00796319" w:rsidRPr="003149CE">
        <w:rPr>
          <w:rFonts w:ascii="Times New Roman" w:hAnsi="Times New Roman" w:cs="Times New Roman"/>
          <w:iCs/>
          <w:sz w:val="24"/>
          <w:szCs w:val="24"/>
        </w:rPr>
        <w:t>odinu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 su planirani u iznosu od</w:t>
      </w:r>
      <w:r w:rsidR="00796319" w:rsidRPr="003149CE">
        <w:rPr>
          <w:rFonts w:ascii="Times New Roman" w:hAnsi="Times New Roman" w:cs="Times New Roman"/>
          <w:iCs/>
          <w:sz w:val="24"/>
          <w:szCs w:val="24"/>
        </w:rPr>
        <w:t xml:space="preserve"> 4.828.958,00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1B15">
        <w:rPr>
          <w:rFonts w:ascii="Times New Roman" w:hAnsi="Times New Roman" w:cs="Times New Roman"/>
          <w:iCs/>
          <w:sz w:val="24"/>
          <w:szCs w:val="24"/>
        </w:rPr>
        <w:t>eura</w:t>
      </w:r>
      <w:r w:rsidR="001C19EB" w:rsidRPr="003149CE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14:paraId="1F9A6AE9" w14:textId="77777777" w:rsidR="001C19EB" w:rsidRPr="00E2599F" w:rsidRDefault="001C19EB" w:rsidP="001C19E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04339B" w14:textId="77777777" w:rsidR="001C19EB" w:rsidRPr="00E2599F" w:rsidRDefault="001C19EB" w:rsidP="001C19E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3C754E" w14:textId="77777777" w:rsidR="001C19EB" w:rsidRPr="00E2599F" w:rsidRDefault="001C19EB" w:rsidP="001C19E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6D33CB" w14:textId="77777777" w:rsidR="001C19EB" w:rsidRPr="00E2599F" w:rsidRDefault="001C19EB" w:rsidP="001C19EB">
      <w:pPr>
        <w:rPr>
          <w:rFonts w:ascii="Times New Roman" w:hAnsi="Times New Roman" w:cs="Times New Roman"/>
          <w:sz w:val="24"/>
          <w:szCs w:val="24"/>
        </w:rPr>
      </w:pPr>
    </w:p>
    <w:p w14:paraId="60689FED" w14:textId="77777777" w:rsidR="001C19EB" w:rsidRPr="00E2599F" w:rsidRDefault="001C19EB" w:rsidP="001C19EB">
      <w:pPr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br w:type="page"/>
      </w:r>
    </w:p>
    <w:p w14:paraId="28CC353E" w14:textId="0521E3D3" w:rsidR="001C19EB" w:rsidRPr="003149CE" w:rsidRDefault="003149CE" w:rsidP="003149CE">
      <w:pPr>
        <w:rPr>
          <w:rFonts w:ascii="Times New Roman" w:hAnsi="Times New Roman" w:cs="Times New Roman"/>
          <w:b/>
          <w:sz w:val="24"/>
          <w:szCs w:val="24"/>
        </w:rPr>
      </w:pPr>
      <w:r w:rsidRPr="003149CE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A</w:t>
      </w:r>
      <w:r w:rsidR="00255755">
        <w:rPr>
          <w:rFonts w:ascii="Times New Roman" w:hAnsi="Times New Roman" w:cs="Times New Roman"/>
          <w:b/>
          <w:sz w:val="24"/>
          <w:szCs w:val="24"/>
          <w:highlight w:val="lightGray"/>
        </w:rPr>
        <w:t>622152</w:t>
      </w:r>
      <w:r w:rsidRPr="003149CE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1C19EB" w:rsidRPr="003149CE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PROGRAMSKO FINANCIRANJE JAVNIH INSTITUTA</w:t>
      </w:r>
      <w:r w:rsidRPr="003149CE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– IZ STRUKTURNIH I INVESTICIJSKIH FONDOVA EU</w:t>
      </w:r>
    </w:p>
    <w:p w14:paraId="3D2365D0" w14:textId="77777777" w:rsidR="001C19EB" w:rsidRPr="00E2599F" w:rsidRDefault="001C19EB" w:rsidP="001C19EB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65"/>
        <w:gridCol w:w="236"/>
        <w:gridCol w:w="2214"/>
        <w:gridCol w:w="1226"/>
        <w:gridCol w:w="1225"/>
        <w:gridCol w:w="1226"/>
        <w:gridCol w:w="1168"/>
      </w:tblGrid>
      <w:tr w:rsidR="001C19EB" w:rsidRPr="00E2599F" w14:paraId="48BC380E" w14:textId="77777777" w:rsidTr="000C701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05B1AF" w14:textId="77777777" w:rsidR="001C19EB" w:rsidRPr="00E2599F" w:rsidRDefault="001C19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7E473C" w14:textId="77777777" w:rsidR="001C19EB" w:rsidRPr="00E2599F" w:rsidRDefault="001C19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7FBFA3" w14:textId="77777777" w:rsidR="001C19EB" w:rsidRPr="00E2599F" w:rsidRDefault="001C19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E786FE" w14:textId="77777777" w:rsidR="001C19EB" w:rsidRPr="00E2599F" w:rsidRDefault="003149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Tekući p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lan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326949" w14:textId="77777777" w:rsidR="001C19EB" w:rsidRPr="00E2599F" w:rsidRDefault="001C19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Plan 202</w:t>
            </w:r>
            <w:r w:rsidR="003149C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AFDD309" w14:textId="77777777" w:rsidR="001C19EB" w:rsidRPr="00E2599F" w:rsidRDefault="003149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Projekcija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695F5FC" w14:textId="77777777" w:rsidR="001C19EB" w:rsidRPr="00E2599F" w:rsidRDefault="003149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Projekcija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0A85CF" w14:textId="77777777" w:rsidR="001C19EB" w:rsidRPr="00E2599F" w:rsidRDefault="001C19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Indeks </w:t>
            </w:r>
            <w:r w:rsidR="000C70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E6B0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./2</w:t>
            </w:r>
            <w:r w:rsidR="005E6B0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C19EB" w:rsidRPr="00E2599F" w14:paraId="5E462796" w14:textId="77777777" w:rsidTr="000C7017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5377" w14:textId="77777777" w:rsidR="001C19EB" w:rsidRPr="00E2599F" w:rsidRDefault="001C19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PROGRAMSKO FINANCIRANJE JAVNIH ZNANSTVENIH INSTITUTA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908" w14:textId="77777777" w:rsidR="001C19EB" w:rsidRPr="00E2599F" w:rsidRDefault="001C19EB">
            <w:pPr>
              <w:jc w:val="both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817E" w14:textId="77777777" w:rsidR="00641B15" w:rsidRDefault="00641B15" w:rsidP="000C70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C59158" w14:textId="77777777" w:rsidR="001C19EB" w:rsidRPr="00E2599F" w:rsidRDefault="000C7017" w:rsidP="000C70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302.821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441" w14:textId="77777777" w:rsidR="00641B15" w:rsidRDefault="00641B15" w:rsidP="000C70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8CA20D" w14:textId="77777777" w:rsidR="001C19EB" w:rsidRPr="00E2599F" w:rsidRDefault="000C7017" w:rsidP="000C70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190.075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776F" w14:textId="77777777" w:rsidR="00641B15" w:rsidRDefault="00641B15" w:rsidP="000C70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BFA556" w14:textId="77777777" w:rsidR="001C19EB" w:rsidRPr="00E2599F" w:rsidRDefault="000C7017" w:rsidP="000C70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190.075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76B6" w14:textId="77777777" w:rsidR="00641B15" w:rsidRDefault="00641B15" w:rsidP="000C70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74ECE0" w14:textId="418F5C85" w:rsidR="001C19EB" w:rsidRPr="00E2599F" w:rsidRDefault="000D5237" w:rsidP="000C70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262B" w14:textId="77777777" w:rsidR="00641B15" w:rsidRDefault="00641B15" w:rsidP="000C70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B4FC76" w14:textId="77777777" w:rsidR="001C19EB" w:rsidRPr="00E2599F" w:rsidRDefault="005E6B03" w:rsidP="000C70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</w:tr>
    </w:tbl>
    <w:p w14:paraId="446994E9" w14:textId="77777777" w:rsidR="005E6B03" w:rsidRDefault="005E6B03" w:rsidP="005E6B03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828C4F" w14:textId="0FB63854" w:rsidR="005E6B03" w:rsidRPr="005E6B03" w:rsidRDefault="001C19EB" w:rsidP="005E6B03">
      <w:pPr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iCs/>
          <w:sz w:val="24"/>
          <w:szCs w:val="24"/>
        </w:rPr>
        <w:t>Ova aktivnost</w:t>
      </w:r>
      <w:r w:rsidR="00293E43">
        <w:rPr>
          <w:rFonts w:ascii="Times New Roman" w:hAnsi="Times New Roman" w:cs="Times New Roman"/>
          <w:iCs/>
          <w:sz w:val="24"/>
          <w:szCs w:val="24"/>
        </w:rPr>
        <w:t xml:space="preserve"> provodi se u sklopu ugovora </w:t>
      </w:r>
      <w:r w:rsidR="00293E43">
        <w:rPr>
          <w:rFonts w:ascii="Times New Roman" w:hAnsi="Times New Roman" w:cs="Times New Roman"/>
          <w:sz w:val="24"/>
          <w:szCs w:val="24"/>
        </w:rPr>
        <w:t xml:space="preserve">osnovne proračunske komponente i potpisanom prijedlogu razvojno – izvedbene komponente javnih Instituta za period od 2024 – 2027 godine. Ista se odnosi na </w:t>
      </w:r>
      <w:r w:rsidR="005E6B03">
        <w:rPr>
          <w:rFonts w:ascii="Times New Roman" w:hAnsi="Times New Roman" w:cs="Times New Roman"/>
          <w:sz w:val="24"/>
          <w:szCs w:val="24"/>
        </w:rPr>
        <w:t xml:space="preserve">osam internih projekata Instituta, a </w:t>
      </w:r>
      <w:r w:rsidR="00293E43">
        <w:rPr>
          <w:rFonts w:ascii="Times New Roman" w:hAnsi="Times New Roman" w:cs="Times New Roman"/>
          <w:sz w:val="24"/>
          <w:szCs w:val="24"/>
        </w:rPr>
        <w:t>planiran</w:t>
      </w:r>
      <w:r w:rsidR="005E6B03">
        <w:rPr>
          <w:rFonts w:ascii="Times New Roman" w:hAnsi="Times New Roman" w:cs="Times New Roman"/>
          <w:sz w:val="24"/>
          <w:szCs w:val="24"/>
        </w:rPr>
        <w:t>i</w:t>
      </w:r>
      <w:r w:rsidR="00293E43">
        <w:rPr>
          <w:rFonts w:ascii="Times New Roman" w:hAnsi="Times New Roman" w:cs="Times New Roman"/>
          <w:sz w:val="24"/>
          <w:szCs w:val="24"/>
        </w:rPr>
        <w:t xml:space="preserve"> </w:t>
      </w:r>
      <w:r w:rsidR="005E6B03">
        <w:rPr>
          <w:rFonts w:ascii="Times New Roman" w:hAnsi="Times New Roman" w:cs="Times New Roman"/>
          <w:sz w:val="24"/>
          <w:szCs w:val="24"/>
        </w:rPr>
        <w:t>su unutar limita sukladno Uputama MZO-a, koji su za 2025. godinu u iznosu 190.075,00 eura, za 2026. godinu u iznosu 190.075,00 eura</w:t>
      </w:r>
      <w:r w:rsidR="000D523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84D6820" w14:textId="77777777" w:rsidR="001C19EB" w:rsidRPr="00E2599F" w:rsidRDefault="001C19EB" w:rsidP="001C19E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599F">
        <w:rPr>
          <w:rFonts w:ascii="Times New Roman" w:hAnsi="Times New Roman" w:cs="Times New Roman"/>
          <w:iCs/>
          <w:sz w:val="24"/>
          <w:szCs w:val="24"/>
        </w:rPr>
        <w:t>Nastavno su prikazani institucijski ciljevi i rezultati koji su predviđeni Programskim ugovorom u predstojećem planskom razdoblju programskog financiranja.</w:t>
      </w:r>
      <w:r w:rsidRPr="00E259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3CA05AA8" w14:textId="77777777" w:rsidR="001C19EB" w:rsidRPr="00E2599F" w:rsidRDefault="001C19EB" w:rsidP="001C19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599F">
        <w:rPr>
          <w:rFonts w:ascii="Times New Roman" w:hAnsi="Times New Roman" w:cs="Times New Roman"/>
          <w:b/>
          <w:bCs/>
          <w:sz w:val="24"/>
          <w:szCs w:val="24"/>
        </w:rPr>
        <w:t>CILJEVI PROVEDBE PROGRAMA U RAZDOBLJU 2022. – 2026.  ISHODIŠTA I  POKAZATELJI USPJEŠNOSTI  KOJIMA ĆE SE MJERITI OSTVARENJE TIH CILJEVA</w:t>
      </w:r>
    </w:p>
    <w:p w14:paraId="6EC2C05C" w14:textId="77777777" w:rsidR="001C19EB" w:rsidRPr="00E2599F" w:rsidRDefault="001C19EB" w:rsidP="001C19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599F">
        <w:rPr>
          <w:rFonts w:ascii="Times New Roman" w:hAnsi="Times New Roman" w:cs="Times New Roman"/>
          <w:b/>
          <w:bCs/>
          <w:sz w:val="24"/>
          <w:szCs w:val="24"/>
        </w:rPr>
        <w:t>CILJ 1.</w:t>
      </w:r>
    </w:p>
    <w:p w14:paraId="405A87C0" w14:textId="77777777" w:rsidR="001C19EB" w:rsidRPr="00E2599F" w:rsidRDefault="001C19EB" w:rsidP="001C19EB">
      <w:pPr>
        <w:pStyle w:val="Heading2"/>
        <w:spacing w:after="127" w:line="264" w:lineRule="auto"/>
        <w:ind w:right="490"/>
        <w:jc w:val="left"/>
        <w:rPr>
          <w:rFonts w:ascii="Times New Roman" w:hAnsi="Times New Roman" w:cs="Times New Roman"/>
          <w:szCs w:val="24"/>
          <w:lang w:val="hr-HR"/>
        </w:rPr>
      </w:pPr>
      <w:r w:rsidRPr="00E2599F">
        <w:rPr>
          <w:rFonts w:ascii="Times New Roman" w:eastAsia="Arial" w:hAnsi="Times New Roman" w:cs="Times New Roman"/>
          <w:szCs w:val="24"/>
          <w:lang w:val="hr-HR"/>
        </w:rPr>
        <w:t xml:space="preserve"> </w:t>
      </w:r>
      <w:r w:rsidRPr="00E2599F">
        <w:rPr>
          <w:rFonts w:ascii="Times New Roman" w:hAnsi="Times New Roman" w:cs="Times New Roman"/>
          <w:szCs w:val="24"/>
          <w:lang w:val="hr-HR"/>
        </w:rPr>
        <w:t>Između Istoka i Zapada:  istraživanje Hrvatskog povijesnog prostora od kasne antike do novoga vijeka u kontekstu crkvenih i vjerskih među utjecaja Istoka i Zapada</w:t>
      </w:r>
    </w:p>
    <w:p w14:paraId="6C16B42D" w14:textId="77777777" w:rsidR="001C19EB" w:rsidRPr="00E2599F" w:rsidRDefault="001C19EB" w:rsidP="001C19EB">
      <w:pPr>
        <w:ind w:left="952" w:right="556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Tijekom minulih stoljeća hrvatski su prostori bili u okvirima različitih političkih tvorevina, što se nužno odrazilo i na formiranje hrvatske kulture u multikulturalnome ozračju. Dugi niz godina, iz brojnih društvenih razloga, povijest Crkve nije se u hrvatskoj historiografiji sustavno proučavala na razini usklađenoj sa suvremenim historiografskim metodologijama i pristupima. Istodobno je u cijelome pred modernom razdoblju i velikome dijelu modernoga doba upravo uloga Crkve ključna za formiranje društvenih, intelektualnih i političkih procesa na hrvatskim prostorima. Stoga je težište ovoga projekta usmjereno na proučavanje odnosa Crkve i društva od srednjega vijeka do modernoga doba na prostorima preklapanja Istoka i Zapada. </w:t>
      </w:r>
    </w:p>
    <w:p w14:paraId="3E0B23F9" w14:textId="77777777" w:rsidR="001C19EB" w:rsidRPr="00E2599F" w:rsidRDefault="001C19EB" w:rsidP="001C19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6FEA96" w14:textId="77777777" w:rsidR="001C19EB" w:rsidRDefault="001C19EB" w:rsidP="001C19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87623E" w14:textId="77777777" w:rsidR="005E6B03" w:rsidRPr="00E2599F" w:rsidRDefault="005E6B03" w:rsidP="001C19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D0D7FC" w14:textId="77777777" w:rsidR="001C19EB" w:rsidRPr="00E2599F" w:rsidRDefault="001C19EB" w:rsidP="001C19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599F">
        <w:rPr>
          <w:rFonts w:ascii="Times New Roman" w:hAnsi="Times New Roman" w:cs="Times New Roman"/>
          <w:b/>
          <w:bCs/>
          <w:sz w:val="24"/>
          <w:szCs w:val="24"/>
        </w:rPr>
        <w:t xml:space="preserve">CILJ 2. </w:t>
      </w:r>
    </w:p>
    <w:p w14:paraId="16FADB4E" w14:textId="77777777" w:rsidR="001C19EB" w:rsidRPr="00E2599F" w:rsidRDefault="001C19EB" w:rsidP="001C19EB">
      <w:pPr>
        <w:pStyle w:val="Heading2"/>
        <w:spacing w:after="129" w:line="264" w:lineRule="auto"/>
        <w:jc w:val="left"/>
        <w:rPr>
          <w:rFonts w:ascii="Times New Roman" w:hAnsi="Times New Roman" w:cs="Times New Roman"/>
          <w:szCs w:val="24"/>
          <w:lang w:val="hr-HR"/>
        </w:rPr>
      </w:pPr>
      <w:r w:rsidRPr="00E2599F">
        <w:rPr>
          <w:rFonts w:ascii="Times New Roman" w:hAnsi="Times New Roman" w:cs="Times New Roman"/>
          <w:szCs w:val="24"/>
          <w:lang w:val="hr-HR"/>
        </w:rPr>
        <w:t xml:space="preserve">Istraživanje urbane povijest Hrvatske </w:t>
      </w:r>
    </w:p>
    <w:p w14:paraId="30BC0372" w14:textId="77777777" w:rsidR="001C19EB" w:rsidRPr="00E2599F" w:rsidRDefault="001C19EB" w:rsidP="001C19EB">
      <w:pPr>
        <w:pStyle w:val="NoSpacing"/>
        <w:spacing w:line="268" w:lineRule="auto"/>
        <w:ind w:left="924" w:right="595" w:hanging="11"/>
        <w:rPr>
          <w:rFonts w:ascii="Times New Roman" w:eastAsia="Times New Roman" w:hAnsi="Times New Roman" w:cs="Times New Roman"/>
          <w:b/>
          <w:szCs w:val="24"/>
          <w:lang w:val="hr-HR" w:eastAsia="hr-HR"/>
        </w:rPr>
      </w:pPr>
      <w:r w:rsidRPr="00E2599F">
        <w:rPr>
          <w:rFonts w:ascii="Times New Roman" w:hAnsi="Times New Roman" w:cs="Times New Roman"/>
          <w:szCs w:val="24"/>
          <w:lang w:val="hr-HR"/>
        </w:rPr>
        <w:t>Urbana povijest Hrvatske, projektno-tematsko područje koje je dio znanstveno-istraživačkog programa HIP-a, temelji se na tezi da su gradovi Hrvatske jedan od najvažnijih formativnih elementa društvenog, institucionalnog, prostornog pejzaža Hrvatske i kao takvi bili važna sastavnica europske povijesti i urbane baštine, te primarna mjesta modernizacije, kao i polazišne točke integracije hrvatskog prostora.</w:t>
      </w:r>
    </w:p>
    <w:p w14:paraId="37DD0A86" w14:textId="77777777" w:rsidR="001C19EB" w:rsidRPr="00E2599F" w:rsidRDefault="001C19EB" w:rsidP="001C19EB">
      <w:pPr>
        <w:pStyle w:val="NoSpacing"/>
        <w:spacing w:line="268" w:lineRule="auto"/>
        <w:ind w:left="924" w:right="595" w:hanging="11"/>
        <w:rPr>
          <w:rFonts w:ascii="Times New Roman" w:eastAsia="Times New Roman" w:hAnsi="Times New Roman" w:cs="Times New Roman"/>
          <w:b/>
          <w:color w:val="auto"/>
          <w:szCs w:val="24"/>
          <w:lang w:val="hr-HR" w:eastAsia="hr-HR"/>
        </w:rPr>
      </w:pPr>
      <w:r w:rsidRPr="00E2599F">
        <w:rPr>
          <w:rFonts w:ascii="Times New Roman" w:hAnsi="Times New Roman" w:cs="Times New Roman"/>
          <w:szCs w:val="24"/>
          <w:lang w:val="hr-HR"/>
        </w:rPr>
        <w:t xml:space="preserve">Prostor današnje Hrvatske bio je oblikovan mrežom urbanih središta, koja su se razlikovala u razdoblju svoga postanka, stupnju svoga društvenog razvitka, razinama </w:t>
      </w:r>
      <w:r w:rsidRPr="00E2599F">
        <w:rPr>
          <w:rFonts w:ascii="Times New Roman" w:hAnsi="Times New Roman" w:cs="Times New Roman"/>
          <w:color w:val="auto"/>
          <w:szCs w:val="24"/>
          <w:lang w:val="hr-HR"/>
        </w:rPr>
        <w:t xml:space="preserve">autonomije, a dinamika i kontinuitet njihova razvoja ovisili su o specifičnim povijesnim okolnostima. </w:t>
      </w:r>
      <w:r w:rsidRPr="00E2599F">
        <w:rPr>
          <w:rFonts w:ascii="Times New Roman" w:eastAsia="MinionPro-Regular" w:hAnsi="Times New Roman" w:cs="Times New Roman"/>
          <w:color w:val="auto"/>
          <w:szCs w:val="24"/>
          <w:lang w:val="hr-HR"/>
        </w:rPr>
        <w:t xml:space="preserve">To je prostor </w:t>
      </w:r>
      <w:r w:rsidRPr="00E2599F">
        <w:rPr>
          <w:rFonts w:ascii="Times New Roman" w:hAnsi="Times New Roman" w:cs="Times New Roman"/>
          <w:color w:val="auto"/>
          <w:szCs w:val="24"/>
          <w:lang w:val="hr-HR"/>
        </w:rPr>
        <w:t xml:space="preserve">istovremeno okružen Dunavom i Sredozemljem, što je imalo važnu ulogu povijesnim događajima u ovom dijelu Europe te je uvelike odredila mobilnost ljudi, kao i kretanje dobara i ideja. Upravo ta raznolikost i različiti utjecaji Hrvatskoj daju posebno mjesto u europskoj urbanistici i nudi velik prostor za interdisciplinarni pristup, komparaciju i razvoj različitih metodoloških pristupa. </w:t>
      </w:r>
      <w:r w:rsidRPr="00E2599F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 xml:space="preserve"> </w:t>
      </w:r>
    </w:p>
    <w:p w14:paraId="35E995EA" w14:textId="77777777" w:rsidR="001C19EB" w:rsidRPr="00E2599F" w:rsidRDefault="001C19EB" w:rsidP="001C19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599F">
        <w:rPr>
          <w:rFonts w:ascii="Times New Roman" w:hAnsi="Times New Roman" w:cs="Times New Roman"/>
          <w:b/>
          <w:bCs/>
          <w:sz w:val="24"/>
          <w:szCs w:val="24"/>
        </w:rPr>
        <w:t xml:space="preserve">CILJ 3. </w:t>
      </w:r>
    </w:p>
    <w:p w14:paraId="5D2906AD" w14:textId="77777777" w:rsidR="001C19EB" w:rsidRPr="00E2599F" w:rsidRDefault="001C19EB" w:rsidP="001C19EB">
      <w:pPr>
        <w:spacing w:after="134" w:line="264" w:lineRule="auto"/>
        <w:ind w:left="595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b/>
          <w:sz w:val="24"/>
          <w:szCs w:val="24"/>
        </w:rPr>
        <w:t xml:space="preserve">Istraživanje Vojne i ratne povijesti Hrvatske </w:t>
      </w:r>
    </w:p>
    <w:p w14:paraId="09F1FE6E" w14:textId="77777777" w:rsidR="001C19EB" w:rsidRPr="00E2599F" w:rsidRDefault="001C19EB" w:rsidP="001C19EB">
      <w:pPr>
        <w:ind w:left="595" w:firstLine="113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Prinosi hrvatskih vojnika, časnika i zapovjednika postrojbi u sklopu vojnih snaga raznih državnih zajednica u koje je hrvatski prostor bio uključen kroz povijest neprijeporna su činjenica, a zahvaljujući većem i vremenski kontinuiranom obimu sačuvane arhivske građe za ranonovovjekovnu i modernu povijest ta se problematika može sustavno istraživati. Program se nastavlja na istraživačke rezultate projekta proizašlog iz ranijeg strateškog razdoblja </w:t>
      </w:r>
      <w:r w:rsidRPr="00E2599F">
        <w:rPr>
          <w:rFonts w:ascii="Times New Roman" w:hAnsi="Times New Roman" w:cs="Times New Roman"/>
          <w:i/>
          <w:sz w:val="24"/>
          <w:szCs w:val="24"/>
        </w:rPr>
        <w:t>Vojnički život i slike ratnika od 16. Stoljeća do 1918.</w:t>
      </w:r>
      <w:r w:rsidRPr="00E2599F">
        <w:rPr>
          <w:rFonts w:ascii="Times New Roman" w:hAnsi="Times New Roman" w:cs="Times New Roman"/>
          <w:sz w:val="24"/>
          <w:szCs w:val="24"/>
        </w:rPr>
        <w:t xml:space="preserve"> Istraživački je cilj ovoga projekta spoznaja o demografskim, socio-ekonomskim i političkim prilikama u hrvatskome pograničju, kao i utvrđivanje uzročno-posljedičnih veza između navedenih okolnosti (razvojnih sastavnica) koje su činile svakodnevicu hrvatskih vojnika i njihova identiteta.</w:t>
      </w:r>
    </w:p>
    <w:p w14:paraId="23BA84CD" w14:textId="77777777" w:rsidR="001C19EB" w:rsidRPr="00E2599F" w:rsidRDefault="001C19EB" w:rsidP="001C19EB">
      <w:pPr>
        <w:rPr>
          <w:rFonts w:ascii="Times New Roman" w:hAnsi="Times New Roman" w:cs="Times New Roman"/>
          <w:b/>
          <w:sz w:val="24"/>
          <w:szCs w:val="24"/>
        </w:rPr>
      </w:pPr>
      <w:r w:rsidRPr="00E2599F">
        <w:rPr>
          <w:rFonts w:ascii="Times New Roman" w:hAnsi="Times New Roman" w:cs="Times New Roman"/>
          <w:b/>
          <w:sz w:val="24"/>
          <w:szCs w:val="24"/>
        </w:rPr>
        <w:t>CILJ 4.</w:t>
      </w:r>
    </w:p>
    <w:p w14:paraId="458560D9" w14:textId="77777777" w:rsidR="001C19EB" w:rsidRPr="00E2599F" w:rsidRDefault="001C19EB" w:rsidP="001C19EB">
      <w:pPr>
        <w:pStyle w:val="Heading2"/>
        <w:jc w:val="left"/>
        <w:rPr>
          <w:rFonts w:ascii="Times New Roman" w:hAnsi="Times New Roman" w:cs="Times New Roman"/>
          <w:szCs w:val="24"/>
          <w:lang w:val="hr-HR"/>
        </w:rPr>
      </w:pPr>
      <w:r w:rsidRPr="00E2599F">
        <w:rPr>
          <w:rFonts w:ascii="Times New Roman" w:hAnsi="Times New Roman" w:cs="Times New Roman"/>
          <w:szCs w:val="24"/>
          <w:lang w:val="hr-HR"/>
        </w:rPr>
        <w:t xml:space="preserve">Povijest javnozdravstvenih mjera u Hrvatskoj </w:t>
      </w:r>
    </w:p>
    <w:p w14:paraId="28E13D66" w14:textId="77777777" w:rsidR="001C19EB" w:rsidRPr="00E2599F" w:rsidRDefault="001C19EB" w:rsidP="001C19EB">
      <w:pPr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Kao dio Sredozemlja, srednje i jugoistočne Europe prostor hrvatskih zemalja od ranoga je srednjeg vijeka bio sjecište kultura i politika, mjesto dodira različitih običaja i tradicija, poprište političkih i ekonomskih interesa, ratova, migracijskih valova. Smještene na rubu velikih carstava, hrvatske su zemlje često ostajale na periferiji političkih i gospodarskih utjecaja. Ipak, izuzev njihove vojno-strateške važnosti, prostor hrvatskih zemalja bio je tijekom povijesti u jednom području od iznimnoga značaja i utjecaja ne samo na regionalnoj, nego i na globalnoj razini: u području razvoja javnozdravstvene zaštite i javnozdravstvenih mjera.</w:t>
      </w:r>
    </w:p>
    <w:p w14:paraId="63FD405A" w14:textId="77777777" w:rsidR="001C19EB" w:rsidRPr="00E2599F" w:rsidRDefault="001C19EB" w:rsidP="001C19EB">
      <w:pPr>
        <w:rPr>
          <w:rFonts w:ascii="Times New Roman" w:hAnsi="Times New Roman" w:cs="Times New Roman"/>
          <w:b/>
          <w:sz w:val="24"/>
          <w:szCs w:val="24"/>
        </w:rPr>
      </w:pPr>
      <w:r w:rsidRPr="00E2599F">
        <w:rPr>
          <w:rFonts w:ascii="Times New Roman" w:hAnsi="Times New Roman" w:cs="Times New Roman"/>
          <w:b/>
          <w:sz w:val="24"/>
          <w:szCs w:val="24"/>
        </w:rPr>
        <w:lastRenderedPageBreak/>
        <w:t>CILJ 5.</w:t>
      </w:r>
    </w:p>
    <w:p w14:paraId="059AB5C9" w14:textId="77777777" w:rsidR="001C19EB" w:rsidRPr="00E2599F" w:rsidRDefault="001C19EB" w:rsidP="001C19EB">
      <w:pPr>
        <w:pStyle w:val="Heading2"/>
        <w:jc w:val="left"/>
        <w:rPr>
          <w:rFonts w:ascii="Times New Roman" w:hAnsi="Times New Roman" w:cs="Times New Roman"/>
          <w:szCs w:val="24"/>
          <w:lang w:val="hr-HR"/>
        </w:rPr>
      </w:pPr>
      <w:r w:rsidRPr="00E2599F">
        <w:rPr>
          <w:rFonts w:ascii="Times New Roman" w:hAnsi="Times New Roman" w:cs="Times New Roman"/>
          <w:szCs w:val="24"/>
          <w:lang w:val="hr-HR"/>
        </w:rPr>
        <w:t xml:space="preserve">Transfer ideja i uloga pojedinaca u razvoju društva i izgradnji institucija u Hrvatskoj </w:t>
      </w:r>
    </w:p>
    <w:p w14:paraId="1B3C8184" w14:textId="77777777" w:rsidR="001C19EB" w:rsidRPr="00E2599F" w:rsidRDefault="001C19EB" w:rsidP="001C19EB">
      <w:pPr>
        <w:ind w:left="708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Hrvatske zemlje su se počevši od antike nalazile na rubu Europe, u geopolitičkom i kulturnom pogledu na sjecištu putova i razmeđu civilizacijskih okvira – zapadnoeuropskog, srednjoeuropskog, sredozemnog i euroazijskog (kasnije istočnoeuropskog), a od srednjega vijeka i na granici zapadnoga i istočnoga kršćanstva. U hrvatskim su se zemljama stoljećima ispreplitali, prožimali, ali i sukobljavali utjecaji iz navedenih civilizacijskih okvira. Upravo zbog toga važno je istražiti transfer ideja i idejne utjecaje na razvoj društva i institucija koje su u dugome trajanju oblikovale različite elemente kompleksnih identiteta moderne Hrvatske. Dijakronijski, tematski i komparativno koncipirana interdisciplinarna istraživanja obuhvatit će vremensko razdoblje od ranoga srednjega vijeka do suvremenog doba, a interpretacija istraživačkih rezultata formulirat će se iz dvije perspektive. Istraživačko težište bit će na perspektivi odozdo, odnosno na razini istaknutih pojedinaca – intelektualaca, umjetnika, političara i službenika u institucijama na državnoj i lokalnoj razini (u političkom životu i javnoj upravi, u sudstvu, gospodarstvu, kulturi, vjerskom i društvenom životu, obrazovnom sustavu i javnome zdravstvu). Perspektiva odozdo u istraživanju će se kombinirati i nadopunjavati s perspektivom odozgo (kulturni transferi, idejne koncepcije, ideologije, religijski utjecaji, transferi europskih (modernizacijskih) obrazaca i praksi, hrvatski zakonski i institucionalni okvir itd.).</w:t>
      </w:r>
    </w:p>
    <w:p w14:paraId="7B415FD8" w14:textId="77777777" w:rsidR="001C19EB" w:rsidRPr="00E2599F" w:rsidRDefault="001C19EB" w:rsidP="001C19EB">
      <w:pPr>
        <w:rPr>
          <w:rFonts w:ascii="Times New Roman" w:hAnsi="Times New Roman" w:cs="Times New Roman"/>
          <w:b/>
          <w:sz w:val="24"/>
          <w:szCs w:val="24"/>
        </w:rPr>
      </w:pPr>
      <w:r w:rsidRPr="00E2599F">
        <w:rPr>
          <w:rFonts w:ascii="Times New Roman" w:hAnsi="Times New Roman" w:cs="Times New Roman"/>
          <w:b/>
          <w:sz w:val="24"/>
          <w:szCs w:val="24"/>
        </w:rPr>
        <w:t xml:space="preserve">CILJ 6. </w:t>
      </w:r>
    </w:p>
    <w:p w14:paraId="1606D8D5" w14:textId="77777777" w:rsidR="001C19EB" w:rsidRPr="00E2599F" w:rsidRDefault="001C19EB" w:rsidP="001C19EB">
      <w:pPr>
        <w:pStyle w:val="Heading2"/>
        <w:spacing w:after="134" w:line="264" w:lineRule="auto"/>
        <w:jc w:val="left"/>
        <w:rPr>
          <w:rFonts w:ascii="Times New Roman" w:hAnsi="Times New Roman" w:cs="Times New Roman"/>
          <w:szCs w:val="24"/>
          <w:lang w:val="hr-HR"/>
        </w:rPr>
      </w:pPr>
      <w:r w:rsidRPr="00E2599F">
        <w:rPr>
          <w:rFonts w:ascii="Times New Roman" w:hAnsi="Times New Roman" w:cs="Times New Roman"/>
          <w:szCs w:val="24"/>
          <w:lang w:val="hr-HR"/>
        </w:rPr>
        <w:t>Povijest nasilja i sukoba</w:t>
      </w:r>
    </w:p>
    <w:p w14:paraId="1FB9247E" w14:textId="77777777" w:rsidR="001C19EB" w:rsidRDefault="001C19EB" w:rsidP="005E6B03">
      <w:pPr>
        <w:spacing w:after="0"/>
        <w:ind w:left="958" w:right="590" w:hanging="11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Društveni i politički procesi, posebice modernizacijski procesi koji su utjecali na duboke promjene hrvatskoga društva u dvadesetom stoljeću umnogome su bili posljedica nasilja koje su na hrvatskome prostoru provodili različiti autoritarni i totalitarni režimi, a ne svojevrsna evolucija postojećih društvenih struktura i odnosa. Prema tome povijest nasilja u dvadesetom stoljeću, posebice u Drugom svjetskom ratu i poraću, predstavlja novu istraživačku točku. Naravno za potpuno razumijevanje problematike nužno je pitanju nasilja i sukoba pristupiti dijakronijski, te će se pojedina istraživanja „spuštati“ u ranija razdoblja pred-moderne hrvatske prošlosti.</w:t>
      </w:r>
    </w:p>
    <w:p w14:paraId="1CB9C9B2" w14:textId="77777777" w:rsidR="005E6B03" w:rsidRPr="005E6B03" w:rsidRDefault="005E6B03" w:rsidP="005E6B03">
      <w:pPr>
        <w:spacing w:after="0"/>
        <w:ind w:left="958" w:right="590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E7B75ED" w14:textId="77777777" w:rsidR="001C19EB" w:rsidRPr="00E2599F" w:rsidRDefault="001C19EB" w:rsidP="001C19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67CAC9" w14:textId="77777777" w:rsidR="001C19EB" w:rsidRPr="00E2599F" w:rsidRDefault="001C19EB" w:rsidP="001C19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599F">
        <w:rPr>
          <w:rFonts w:ascii="Times New Roman" w:hAnsi="Times New Roman" w:cs="Times New Roman"/>
          <w:b/>
          <w:bCs/>
          <w:sz w:val="24"/>
          <w:szCs w:val="24"/>
        </w:rPr>
        <w:t xml:space="preserve">CILJ 7. </w:t>
      </w:r>
    </w:p>
    <w:p w14:paraId="05DB31A7" w14:textId="77777777" w:rsidR="001C19EB" w:rsidRPr="00E2599F" w:rsidRDefault="001C19EB" w:rsidP="001C19EB">
      <w:pPr>
        <w:pStyle w:val="Heading2"/>
        <w:spacing w:after="129" w:line="264" w:lineRule="auto"/>
        <w:jc w:val="left"/>
        <w:rPr>
          <w:rFonts w:ascii="Times New Roman" w:hAnsi="Times New Roman" w:cs="Times New Roman"/>
          <w:szCs w:val="24"/>
          <w:lang w:val="hr-HR"/>
        </w:rPr>
      </w:pPr>
      <w:r w:rsidRPr="00E2599F">
        <w:rPr>
          <w:rFonts w:ascii="Times New Roman" w:hAnsi="Times New Roman" w:cs="Times New Roman"/>
          <w:szCs w:val="24"/>
          <w:lang w:val="hr-HR"/>
        </w:rPr>
        <w:t xml:space="preserve">Istraživanje raseljene i iseljene Hrvatska </w:t>
      </w:r>
      <w:r w:rsidRPr="00E2599F">
        <w:rPr>
          <w:rFonts w:ascii="Times New Roman" w:hAnsi="Times New Roman" w:cs="Times New Roman"/>
          <w:b w:val="0"/>
          <w:szCs w:val="24"/>
          <w:lang w:val="hr-HR"/>
        </w:rPr>
        <w:t xml:space="preserve"> </w:t>
      </w:r>
    </w:p>
    <w:p w14:paraId="450C82B9" w14:textId="77777777" w:rsidR="001C19EB" w:rsidRPr="00E2599F" w:rsidRDefault="001C19EB" w:rsidP="001C19E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Povijest hrvatskog naroda obilježena je brojnim migracijskim procesima, kako prinudnih tako i dobrovoljnih imigracija i emigracija. Ti procesi nisu specifično obilježje samo novije hrvatske prošlosti nego ih možemo pratiti tijekom čitavog pred modernog razdoblja prošlosti – poglavito od vremena osmanskih prodora na prostore jugoistočne i srednje Europe – sve do suvremenosti. Razlozi tih migracijskih gibanja </w:t>
      </w:r>
      <w:r w:rsidRPr="00E2599F">
        <w:rPr>
          <w:rFonts w:ascii="Times New Roman" w:hAnsi="Times New Roman" w:cs="Times New Roman"/>
          <w:sz w:val="24"/>
          <w:szCs w:val="24"/>
        </w:rPr>
        <w:lastRenderedPageBreak/>
        <w:t>bili su različiti, ali su svakako bitno utjecali na različite procese razvoja hrvatskih prostora s očitim gospodarskim i demografskim posljedicama.</w:t>
      </w:r>
    </w:p>
    <w:p w14:paraId="0BFFDB3E" w14:textId="77777777" w:rsidR="001C19EB" w:rsidRPr="00E2599F" w:rsidRDefault="001C19EB" w:rsidP="001C19EB">
      <w:pPr>
        <w:rPr>
          <w:rFonts w:ascii="Times New Roman" w:hAnsi="Times New Roman" w:cs="Times New Roman"/>
          <w:b/>
          <w:sz w:val="24"/>
          <w:szCs w:val="24"/>
        </w:rPr>
      </w:pPr>
    </w:p>
    <w:p w14:paraId="718AA08E" w14:textId="77777777" w:rsidR="001C19EB" w:rsidRPr="00E2599F" w:rsidRDefault="001C19EB" w:rsidP="001C19EB">
      <w:pPr>
        <w:rPr>
          <w:rFonts w:ascii="Times New Roman" w:hAnsi="Times New Roman" w:cs="Times New Roman"/>
          <w:b/>
          <w:sz w:val="24"/>
          <w:szCs w:val="24"/>
        </w:rPr>
      </w:pPr>
    </w:p>
    <w:p w14:paraId="6E3E48EA" w14:textId="77777777" w:rsidR="001C19EB" w:rsidRPr="00E2599F" w:rsidRDefault="001C19EB" w:rsidP="001C19EB">
      <w:pPr>
        <w:rPr>
          <w:rFonts w:ascii="Times New Roman" w:hAnsi="Times New Roman" w:cs="Times New Roman"/>
          <w:b/>
          <w:sz w:val="24"/>
          <w:szCs w:val="24"/>
        </w:rPr>
      </w:pPr>
      <w:r w:rsidRPr="00E2599F">
        <w:rPr>
          <w:rFonts w:ascii="Times New Roman" w:hAnsi="Times New Roman" w:cs="Times New Roman"/>
          <w:b/>
          <w:sz w:val="24"/>
          <w:szCs w:val="24"/>
        </w:rPr>
        <w:t>CILJ 8.</w:t>
      </w:r>
    </w:p>
    <w:p w14:paraId="66803769" w14:textId="77777777" w:rsidR="001C19EB" w:rsidRPr="00E2599F" w:rsidRDefault="001C19EB" w:rsidP="001C19EB">
      <w:pPr>
        <w:spacing w:after="71" w:line="264" w:lineRule="auto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b/>
          <w:sz w:val="24"/>
          <w:szCs w:val="24"/>
        </w:rPr>
        <w:t xml:space="preserve">Tranzicijski kompleksi u suvremenoj povijesti srednje i jugoistočne Europe </w:t>
      </w:r>
    </w:p>
    <w:p w14:paraId="5FDAA177" w14:textId="77777777" w:rsidR="001C19EB" w:rsidRPr="00E2599F" w:rsidRDefault="001C19EB" w:rsidP="001C19E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Raspad jugoslavenske države (SFRJ) i uspostava nove geopolitičke arhitekture na prostoru Jugoistočne i Srednje Europe – uključujući državno osamostaljenje Hrvatske – jedna je od najintrigantnijih i najsloženijih tema recentne hrvatske, (post)jugoslavenske i europske povijesti 20. stoljeća. Kao kronološki okvir predloženog povijesnog istraživanja istaknuto je razdoblje od smrti Josipa Broza Tita (1980.) do ulaska Hrvatske kao suverene i nezavisne države u Europsku uniju (2013.). Istraživanja se mogu proširiti i produbiti, posebice kada je riječ o kvalitativnim studijama i sintezama i na ranije vremenske okvire koji obuhvaćaju ukupno razdoblje socijalističke Jugoslavije. S obzirom na nove društvene pojave, primjerice recentni fenomen masovnog iseljavanja iz Hrvatske (aktualne ekonomske i socijalne probleme) pojedini istraživački aspekti mogu se proširiti i na razdoblje nakon ulaska Hrvatske u EU kako bi se upotpunila povijesna rekonstrukcija tranzicijskih društvenih fenomena. Primarni je cilj projekta istražiti društvene, političke, socijalne, ekonomske, vojne i druge okolnosti u Jugoslaviji, Hrvatskoj te Bosni i Hercegovini u drugoj polovici 20. i početkom 21. stoljeća.</w:t>
      </w:r>
    </w:p>
    <w:p w14:paraId="617148C4" w14:textId="77777777" w:rsidR="001C19EB" w:rsidRPr="00E2599F" w:rsidRDefault="001C19EB" w:rsidP="001C19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99F">
        <w:rPr>
          <w:rFonts w:ascii="Times New Roman" w:hAnsi="Times New Roman" w:cs="Times New Roman"/>
          <w:b/>
          <w:sz w:val="24"/>
          <w:szCs w:val="24"/>
        </w:rPr>
        <w:t xml:space="preserve">CILJ 9. </w:t>
      </w:r>
    </w:p>
    <w:p w14:paraId="52016EAE" w14:textId="77777777" w:rsidR="001C19EB" w:rsidRPr="00E2599F" w:rsidRDefault="001C19EB" w:rsidP="001C19EB">
      <w:pPr>
        <w:pStyle w:val="Heading2"/>
        <w:spacing w:after="71" w:line="264" w:lineRule="auto"/>
        <w:jc w:val="left"/>
        <w:rPr>
          <w:rFonts w:ascii="Times New Roman" w:hAnsi="Times New Roman" w:cs="Times New Roman"/>
          <w:szCs w:val="24"/>
          <w:lang w:val="hr-HR"/>
        </w:rPr>
      </w:pPr>
      <w:r w:rsidRPr="00E2599F">
        <w:rPr>
          <w:rFonts w:ascii="Times New Roman" w:hAnsi="Times New Roman" w:cs="Times New Roman"/>
          <w:szCs w:val="24"/>
          <w:lang w:val="hr-HR"/>
        </w:rPr>
        <w:t>Ekohistorija i agrarana povijest</w:t>
      </w:r>
      <w:r w:rsidRPr="00E2599F">
        <w:rPr>
          <w:rFonts w:ascii="Times New Roman" w:hAnsi="Times New Roman" w:cs="Times New Roman"/>
          <w:b w:val="0"/>
          <w:szCs w:val="24"/>
          <w:lang w:val="hr-HR"/>
        </w:rPr>
        <w:t xml:space="preserve"> </w:t>
      </w:r>
    </w:p>
    <w:p w14:paraId="1BFFDD22" w14:textId="77777777" w:rsidR="001C19EB" w:rsidRPr="00E2599F" w:rsidRDefault="001C19EB" w:rsidP="001C19EB">
      <w:pPr>
        <w:ind w:left="955" w:right="587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Povijest okoliša ili „ekohistorija“ već je oko pola stoljeća zasebno područje istraživanja u svjetskoj povijesnoj znanosti. I u Hrvatskoj su u novije vrijeme okupljene istraživačke skupine i projekti koji se bave pojedinim temama iz hrvatske povijesti u ekohistorijskoj vizuri. Važan doprinos tome dao je Institut, odnosno njegova Podružnica u Slavonskom Brodu kroz istraživački projekt „Od prašuma do oranica: povijest antropizacije šuma u Slavoniji od srednjeg vijeka do početka 20. stoljeća“, kao i kroz organizaciju znanstvenih skupova posvećenih povijesnom značenju velikih rijeka Save i Dunava.</w:t>
      </w:r>
    </w:p>
    <w:p w14:paraId="41D3259D" w14:textId="77777777" w:rsidR="001C19EB" w:rsidRDefault="001C19EB" w:rsidP="001C19EB">
      <w:pPr>
        <w:ind w:left="955" w:right="587"/>
        <w:jc w:val="both"/>
        <w:rPr>
          <w:rFonts w:ascii="Times New Roman" w:hAnsi="Times New Roman" w:cs="Times New Roman"/>
          <w:sz w:val="24"/>
          <w:szCs w:val="24"/>
        </w:rPr>
      </w:pPr>
    </w:p>
    <w:p w14:paraId="5C56BDB8" w14:textId="77777777" w:rsidR="005E6B03" w:rsidRDefault="005E6B03" w:rsidP="001C19EB">
      <w:pPr>
        <w:ind w:left="955" w:right="587"/>
        <w:jc w:val="both"/>
        <w:rPr>
          <w:rFonts w:ascii="Times New Roman" w:hAnsi="Times New Roman" w:cs="Times New Roman"/>
          <w:sz w:val="24"/>
          <w:szCs w:val="24"/>
        </w:rPr>
      </w:pPr>
    </w:p>
    <w:p w14:paraId="06B912D7" w14:textId="77777777" w:rsidR="005E6B03" w:rsidRDefault="005E6B03" w:rsidP="001C19EB">
      <w:pPr>
        <w:ind w:left="955" w:right="587"/>
        <w:jc w:val="both"/>
        <w:rPr>
          <w:rFonts w:ascii="Times New Roman" w:hAnsi="Times New Roman" w:cs="Times New Roman"/>
          <w:sz w:val="24"/>
          <w:szCs w:val="24"/>
        </w:rPr>
      </w:pPr>
    </w:p>
    <w:p w14:paraId="0514712A" w14:textId="77777777" w:rsidR="005E6B03" w:rsidRDefault="005E6B03" w:rsidP="001C19EB">
      <w:pPr>
        <w:ind w:left="955" w:right="587"/>
        <w:jc w:val="both"/>
        <w:rPr>
          <w:rFonts w:ascii="Times New Roman" w:hAnsi="Times New Roman" w:cs="Times New Roman"/>
          <w:sz w:val="24"/>
          <w:szCs w:val="24"/>
        </w:rPr>
      </w:pPr>
    </w:p>
    <w:p w14:paraId="7C460E6D" w14:textId="77777777" w:rsidR="005E6B03" w:rsidRPr="00E2599F" w:rsidRDefault="005E6B03" w:rsidP="001C19EB">
      <w:pPr>
        <w:ind w:left="955" w:right="587"/>
        <w:jc w:val="both"/>
        <w:rPr>
          <w:rFonts w:ascii="Times New Roman" w:hAnsi="Times New Roman" w:cs="Times New Roman"/>
          <w:sz w:val="24"/>
          <w:szCs w:val="24"/>
        </w:rPr>
      </w:pPr>
    </w:p>
    <w:p w14:paraId="26A47851" w14:textId="77777777" w:rsidR="001C19EB" w:rsidRPr="00E2599F" w:rsidRDefault="001C19EB" w:rsidP="001C19EB">
      <w:pPr>
        <w:ind w:right="587"/>
        <w:rPr>
          <w:rFonts w:ascii="Times New Roman" w:hAnsi="Times New Roman" w:cs="Times New Roman"/>
          <w:b/>
          <w:sz w:val="24"/>
          <w:szCs w:val="24"/>
        </w:rPr>
      </w:pPr>
      <w:r w:rsidRPr="00E2599F">
        <w:rPr>
          <w:rFonts w:ascii="Times New Roman" w:hAnsi="Times New Roman" w:cs="Times New Roman"/>
          <w:b/>
          <w:sz w:val="24"/>
          <w:szCs w:val="24"/>
        </w:rPr>
        <w:lastRenderedPageBreak/>
        <w:t>CILJ 10.</w:t>
      </w:r>
    </w:p>
    <w:p w14:paraId="0EA873B3" w14:textId="77777777" w:rsidR="001C19EB" w:rsidRPr="00E2599F" w:rsidRDefault="001C19EB" w:rsidP="001C19EB">
      <w:pPr>
        <w:pStyle w:val="Heading2"/>
        <w:spacing w:after="71" w:line="264" w:lineRule="auto"/>
        <w:ind w:left="595"/>
        <w:jc w:val="both"/>
        <w:rPr>
          <w:rFonts w:ascii="Times New Roman" w:hAnsi="Times New Roman" w:cs="Times New Roman"/>
          <w:szCs w:val="24"/>
          <w:lang w:val="hr-HR"/>
        </w:rPr>
      </w:pPr>
      <w:r w:rsidRPr="00E2599F">
        <w:rPr>
          <w:rFonts w:ascii="Times New Roman" w:hAnsi="Times New Roman" w:cs="Times New Roman"/>
          <w:szCs w:val="24"/>
          <w:lang w:val="hr-HR"/>
        </w:rPr>
        <w:t xml:space="preserve">Izvori za hrvatsku povijest </w:t>
      </w:r>
    </w:p>
    <w:p w14:paraId="6F6B5D4F" w14:textId="77777777" w:rsidR="001C19EB" w:rsidRPr="00E2599F" w:rsidRDefault="001C19EB" w:rsidP="001C19EB">
      <w:pPr>
        <w:ind w:left="955" w:right="587"/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 xml:space="preserve">Izvorna povijesna građa trajni je temelj povijesnim istraživanjima. Izdanja povijesnih izvora, pod uvjetom da su kvalitetno pripremljena, desetljećima se koriste u istraživanju i dugo ne zastarijevaju. Većina znanstvenika Hrvatskog instituta za povijest, baveći se proučavanjem pojedinih cjelina izvorne, kako arhivske tako i bibliotečne građe, povremeno priređuje i objavljuje izabrane manje ili veće jedinice i zbirke takve građe, kako bi ova poslužila i drugim istraživačima te im olakšala pristup podacima koji ih zanimaju. </w:t>
      </w:r>
    </w:p>
    <w:p w14:paraId="04E7A440" w14:textId="77777777" w:rsidR="001C19EB" w:rsidRPr="00E2599F" w:rsidRDefault="001C19EB" w:rsidP="001C19EB">
      <w:pPr>
        <w:jc w:val="both"/>
        <w:rPr>
          <w:rFonts w:ascii="Times New Roman" w:hAnsi="Times New Roman" w:cs="Times New Roman"/>
          <w:sz w:val="24"/>
          <w:szCs w:val="24"/>
        </w:rPr>
      </w:pPr>
      <w:r w:rsidRPr="00E2599F">
        <w:rPr>
          <w:rFonts w:ascii="Times New Roman" w:hAnsi="Times New Roman" w:cs="Times New Roman"/>
          <w:sz w:val="24"/>
          <w:szCs w:val="24"/>
        </w:rPr>
        <w:t>Zaseban segment rada na izdavanju povijesnih izvora odnosi se na tekstove pisane jezicima različitim od hrvatskog (latinski, njemački, talijanski itd.). Tu je neophodna odgovarajuća filološka stručna sprema kako u kritičko-egdotičkom priređivanju izvornikâ, tako i u njihovom eventualnom (u pravilu korisnom i poželjnom) prevođenju na hrvatski jezik.</w:t>
      </w:r>
    </w:p>
    <w:p w14:paraId="4594EB2A" w14:textId="77777777" w:rsidR="001C19EB" w:rsidRPr="00E2599F" w:rsidRDefault="001C19EB" w:rsidP="001C1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E81C5" w14:textId="77777777" w:rsidR="001C19EB" w:rsidRPr="00E2599F" w:rsidRDefault="001C19EB" w:rsidP="001C19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9568C4" w14:textId="77777777" w:rsidR="001C19EB" w:rsidRPr="00E2599F" w:rsidRDefault="001C19EB" w:rsidP="001C19EB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9405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850"/>
        <w:gridCol w:w="1246"/>
        <w:gridCol w:w="1120"/>
        <w:gridCol w:w="1121"/>
        <w:gridCol w:w="1120"/>
        <w:gridCol w:w="1118"/>
      </w:tblGrid>
      <w:tr w:rsidR="001C19EB" w:rsidRPr="00E2599F" w14:paraId="0C21D303" w14:textId="77777777" w:rsidTr="001C19E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E0E6F7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Pokazatelj rezultata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0981AC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C08BB6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BC91FF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639A50D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7DAD27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Ciljana vrijednost za 202</w:t>
            </w:r>
            <w:r w:rsidR="006867F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688B4E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Ciljana vrijednost za 202</w:t>
            </w:r>
            <w:r w:rsidR="006867F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B51CE2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Ciljana vrijednost za 202</w:t>
            </w:r>
            <w:r w:rsidR="006867F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C19EB" w:rsidRPr="00E2599F" w14:paraId="2E044E8E" w14:textId="77777777" w:rsidTr="001C19EB">
        <w:trPr>
          <w:trHeight w:val="54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C374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Veći broj znanstvenih istraživanja, objavljenih radova i prijava domaćih i međunarodnih projekata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F6CE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Aktivnosti se financiraju iz sredstava dodijeljenih od strane</w:t>
            </w:r>
          </w:p>
          <w:p w14:paraId="4F2F297B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Ministarstva znanosti i obrazovanja, temeljem Ugovora o namjenskom institucijskom financiranju znanstvene djelatnosti koji Ministarstvo i Institut zaključuju na godišnjoj razini. </w:t>
            </w:r>
          </w:p>
          <w:p w14:paraId="5F573C0F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E643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Udio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77E0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968E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Ministarstvo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98AF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100%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5E8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100%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F84D" w14:textId="77777777" w:rsidR="001C19EB" w:rsidRPr="00E2599F" w:rsidRDefault="001C19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100%</w:t>
            </w:r>
          </w:p>
        </w:tc>
      </w:tr>
    </w:tbl>
    <w:p w14:paraId="76467A58" w14:textId="77777777" w:rsidR="001C19EB" w:rsidRPr="00E2599F" w:rsidRDefault="001C19EB" w:rsidP="001C19EB">
      <w:pPr>
        <w:rPr>
          <w:rFonts w:ascii="Times New Roman" w:hAnsi="Times New Roman" w:cs="Times New Roman"/>
          <w:sz w:val="20"/>
          <w:szCs w:val="20"/>
        </w:rPr>
      </w:pPr>
    </w:p>
    <w:p w14:paraId="08D07D3B" w14:textId="77777777" w:rsidR="001C19EB" w:rsidRPr="00E2599F" w:rsidRDefault="001C19EB" w:rsidP="001C19EB">
      <w:pPr>
        <w:pStyle w:val="ListParagraph"/>
        <w:numPr>
          <w:ilvl w:val="0"/>
          <w:numId w:val="9"/>
        </w:numPr>
        <w:spacing w:after="120" w:line="264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599F">
        <w:rPr>
          <w:rFonts w:ascii="Times New Roman" w:hAnsi="Times New Roman" w:cs="Times New Roman"/>
          <w:sz w:val="20"/>
          <w:szCs w:val="20"/>
        </w:rPr>
        <w:br w:type="page"/>
      </w:r>
    </w:p>
    <w:p w14:paraId="4160EC44" w14:textId="77777777" w:rsidR="001C19EB" w:rsidRPr="00F802F5" w:rsidRDefault="00F802F5" w:rsidP="001C19EB">
      <w:pPr>
        <w:pBdr>
          <w:top w:val="dotted" w:sz="4" w:space="1" w:color="808080"/>
          <w:bottom w:val="dotted" w:sz="4" w:space="1" w:color="808080"/>
        </w:pBdr>
        <w:shd w:val="clear" w:color="auto" w:fill="D0CECE" w:themeFill="background2" w:themeFillShade="E6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Hlk82284436"/>
      <w:r>
        <w:rPr>
          <w:rFonts w:ascii="Times New Roman" w:hAnsi="Times New Roman" w:cs="Times New Roman"/>
          <w:b/>
          <w:sz w:val="24"/>
          <w:szCs w:val="24"/>
        </w:rPr>
        <w:lastRenderedPageBreak/>
        <w:t>A622153</w:t>
      </w:r>
      <w:r w:rsidR="001C19EB" w:rsidRPr="00E25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SAMOSTALNA</w:t>
      </w:r>
      <w:r w:rsidR="001C19EB" w:rsidRPr="00E2599F">
        <w:rPr>
          <w:rFonts w:ascii="Times New Roman" w:hAnsi="Times New Roman" w:cs="Times New Roman"/>
          <w:b/>
          <w:sz w:val="24"/>
          <w:szCs w:val="24"/>
        </w:rPr>
        <w:t xml:space="preserve"> DJELATNOST JAVNIH INSTITUTA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19EB" w:rsidRPr="00E2599F">
        <w:rPr>
          <w:rFonts w:ascii="Times New Roman" w:hAnsi="Times New Roman" w:cs="Times New Roman"/>
          <w:b/>
          <w:sz w:val="24"/>
          <w:szCs w:val="24"/>
        </w:rPr>
        <w:t>IZ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9EB" w:rsidRPr="00F802F5">
        <w:rPr>
          <w:rFonts w:ascii="Times New Roman" w:hAnsi="Times New Roman" w:cs="Times New Roman"/>
          <w:b/>
          <w:sz w:val="24"/>
          <w:szCs w:val="24"/>
        </w:rPr>
        <w:t>EVIDENCIJSKIH PRIHODA)</w:t>
      </w:r>
      <w:r w:rsidR="001C19EB" w:rsidRPr="00F802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End w:id="1"/>
    </w:p>
    <w:p w14:paraId="3E54D082" w14:textId="77777777" w:rsidR="00F802F5" w:rsidRPr="00F802F5" w:rsidRDefault="00F802F5" w:rsidP="001C19EB">
      <w:pPr>
        <w:pBdr>
          <w:top w:val="dotted" w:sz="4" w:space="1" w:color="808080"/>
          <w:bottom w:val="dotted" w:sz="4" w:space="1" w:color="808080"/>
        </w:pBdr>
        <w:shd w:val="clear" w:color="auto" w:fill="D0CECE" w:themeFill="background2" w:themeFillShade="E6"/>
        <w:rPr>
          <w:rFonts w:ascii="Times New Roman" w:hAnsi="Times New Roman" w:cs="Times New Roman"/>
          <w:b/>
          <w:sz w:val="24"/>
          <w:szCs w:val="24"/>
        </w:rPr>
      </w:pPr>
      <w:r w:rsidRPr="00F802F5">
        <w:rPr>
          <w:rFonts w:ascii="Times New Roman" w:hAnsi="Times New Roman" w:cs="Times New Roman"/>
          <w:b/>
          <w:sz w:val="24"/>
          <w:szCs w:val="24"/>
        </w:rPr>
        <w:t>A622151 PROGRAMSKO FINANCIRANJE JAVNIH INSTITUTA – IZ EVIDENCIJSKIH PRIHODA</w:t>
      </w:r>
    </w:p>
    <w:tbl>
      <w:tblPr>
        <w:tblStyle w:val="TableGrid"/>
        <w:tblW w:w="89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29"/>
        <w:gridCol w:w="1008"/>
        <w:gridCol w:w="1286"/>
        <w:gridCol w:w="1286"/>
        <w:gridCol w:w="1287"/>
        <w:gridCol w:w="1286"/>
        <w:gridCol w:w="858"/>
      </w:tblGrid>
      <w:tr w:rsidR="001C19EB" w:rsidRPr="00E2599F" w14:paraId="70719C16" w14:textId="77777777" w:rsidTr="005E6B03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CFE2F7" w14:textId="77777777" w:rsidR="001C19EB" w:rsidRPr="00E2599F" w:rsidRDefault="001C19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431279" w14:textId="77777777" w:rsidR="001C19EB" w:rsidRPr="00E2599F" w:rsidRDefault="001C19E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285F49" w14:textId="77777777" w:rsidR="001C19EB" w:rsidRPr="00E2599F" w:rsidRDefault="001C19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Izvršenje 202</w:t>
            </w:r>
            <w:r w:rsidR="005E6B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FDC3742" w14:textId="77777777" w:rsidR="001C19EB" w:rsidRPr="00E2599F" w:rsidRDefault="00F802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Tekući p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lan 202</w:t>
            </w:r>
            <w:r w:rsidR="005E6B0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40A8A2" w14:textId="77777777" w:rsidR="001C19EB" w:rsidRPr="00E2599F" w:rsidRDefault="001C19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Plan 202</w:t>
            </w:r>
            <w:r w:rsidR="005E6B0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921789" w14:textId="77777777" w:rsidR="001C19EB" w:rsidRPr="00E2599F" w:rsidRDefault="00F802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Projekcija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5E6B0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9D9D96" w14:textId="77777777" w:rsidR="001C19EB" w:rsidRPr="00E2599F" w:rsidRDefault="00F802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Projekcija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5E6B0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B373E3" w14:textId="77777777" w:rsidR="001C19EB" w:rsidRPr="00E2599F" w:rsidRDefault="001C19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Indeks 2</w:t>
            </w:r>
            <w:r w:rsidR="005E6B0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/2</w:t>
            </w:r>
            <w:r w:rsidR="005E6B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C19EB" w:rsidRPr="00E2599F" w14:paraId="2AEE5941" w14:textId="77777777" w:rsidTr="005E6B03">
        <w:trPr>
          <w:trHeight w:val="96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E2EA" w14:textId="77777777" w:rsidR="001C19EB" w:rsidRPr="00F802F5" w:rsidRDefault="00F802F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1B1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A622153</w:t>
            </w:r>
          </w:p>
          <w:p w14:paraId="65770CA3" w14:textId="77777777" w:rsidR="001C19EB" w:rsidRPr="00E2599F" w:rsidRDefault="00F802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SAMOSTALNA DJELATNOST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JAVNIH INSTITUTA </w:t>
            </w:r>
            <w:r w:rsidR="003646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IZ EVIDENCIJSKIH PRIHODA</w:t>
            </w:r>
          </w:p>
          <w:p w14:paraId="232CBD0E" w14:textId="77777777" w:rsidR="001C19EB" w:rsidRPr="00F802F5" w:rsidRDefault="005E6B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1B15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A622151</w:t>
            </w:r>
          </w:p>
          <w:p w14:paraId="065D94E3" w14:textId="77777777" w:rsidR="001C19EB" w:rsidRPr="00E2599F" w:rsidRDefault="00F802F5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PROGRAMSKO FINANCIRANJE JAVNIH INSTITUTA</w:t>
            </w:r>
            <w:r w:rsidR="003646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IZ EVIDENCIJSKIH PRIHODA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0ED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A113B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3FC2C" w14:textId="77777777" w:rsidR="001C19EB" w:rsidRPr="00E2599F" w:rsidRDefault="00F802F5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41.986</w:t>
            </w:r>
          </w:p>
          <w:p w14:paraId="398DE180" w14:textId="77777777" w:rsidR="001C19EB" w:rsidRPr="00E2599F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310CA37" w14:textId="77777777" w:rsidR="001C19EB" w:rsidRPr="00E2599F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062A5AE1" w14:textId="77777777" w:rsidR="001C19EB" w:rsidRPr="00E2599F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21ED1460" w14:textId="77777777" w:rsidR="0036463E" w:rsidRPr="00E2599F" w:rsidRDefault="0036463E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F3367EA" w14:textId="77777777" w:rsidR="001C19EB" w:rsidRPr="00E2599F" w:rsidRDefault="001C19EB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5879">
              <w:rPr>
                <w:rFonts w:ascii="Times New Roman" w:hAnsi="Times New Roman" w:cs="Times New Roman"/>
                <w:sz w:val="20"/>
                <w:szCs w:val="20"/>
              </w:rPr>
              <w:t>71.614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48F6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9CDBF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70410" w14:textId="77777777" w:rsidR="001C19EB" w:rsidRDefault="00F802F5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26.160</w:t>
            </w:r>
          </w:p>
          <w:p w14:paraId="5A938DF6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A0063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DD6FE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D9FDE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B006E" w14:textId="77777777" w:rsidR="0036463E" w:rsidRPr="00E2599F" w:rsidRDefault="006867FB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157.999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4AB" w14:textId="77777777" w:rsidR="0036463E" w:rsidRDefault="0036463E" w:rsidP="006867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34B5DD" w14:textId="77777777" w:rsidR="0036463E" w:rsidRDefault="0036463E" w:rsidP="006867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31AEEE" w14:textId="77777777" w:rsidR="001C19EB" w:rsidRPr="00E2599F" w:rsidRDefault="00F802F5" w:rsidP="006867F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r w:rsidR="001C19EB" w:rsidRPr="00E2599F"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</w:p>
          <w:p w14:paraId="5410E3E2" w14:textId="77777777" w:rsidR="001C19EB" w:rsidRPr="00E2599F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27034605" w14:textId="77777777" w:rsidR="001C19EB" w:rsidRPr="00E2599F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3A1FD64" w14:textId="77777777" w:rsidR="001C19EB" w:rsidRPr="00E2599F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3882BB6C" w14:textId="77777777" w:rsidR="0036463E" w:rsidRPr="00E2599F" w:rsidRDefault="0036463E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0A5CECC3" w14:textId="77777777" w:rsidR="001C19EB" w:rsidRPr="00E2599F" w:rsidRDefault="001C19EB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867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67FB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B61B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DE54E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29D5B" w14:textId="77777777" w:rsidR="001C19EB" w:rsidRPr="00E2599F" w:rsidRDefault="00F802F5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1C19EB" w:rsidRPr="00E2599F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14:paraId="690B727D" w14:textId="77777777" w:rsidR="001C19EB" w:rsidRPr="00E2599F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77341BB8" w14:textId="77777777" w:rsidR="001C19EB" w:rsidRPr="00E2599F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25185AC8" w14:textId="77777777" w:rsidR="0036463E" w:rsidRPr="00E2599F" w:rsidRDefault="0036463E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325F64BA" w14:textId="77777777" w:rsidR="001C19EB" w:rsidRPr="00E2599F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0A804A5" w14:textId="77777777" w:rsidR="001C19EB" w:rsidRPr="00E2599F" w:rsidRDefault="001C19EB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867FB">
              <w:rPr>
                <w:rFonts w:ascii="Times New Roman" w:hAnsi="Times New Roman" w:cs="Times New Roman"/>
                <w:sz w:val="20"/>
                <w:szCs w:val="20"/>
              </w:rPr>
              <w:t>0.136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5F3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6341C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9DEED" w14:textId="77777777" w:rsidR="001C19EB" w:rsidRPr="00E2599F" w:rsidRDefault="00F802F5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1C19EB" w:rsidRPr="00E2599F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14:paraId="090A1240" w14:textId="77777777" w:rsidR="001C19EB" w:rsidRPr="00E2599F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26AE74E" w14:textId="77777777" w:rsidR="001C19EB" w:rsidRPr="00E2599F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3A38952C" w14:textId="77777777" w:rsidR="0036463E" w:rsidRDefault="0036463E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27BF79CD" w14:textId="77777777" w:rsidR="0036463E" w:rsidRPr="00E2599F" w:rsidRDefault="0036463E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77B06584" w14:textId="77777777" w:rsidR="001C19EB" w:rsidRPr="00E2599F" w:rsidRDefault="001C19EB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86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67F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40F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84E12" w14:textId="77777777" w:rsidR="0036463E" w:rsidRDefault="0036463E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7F497" w14:textId="77777777" w:rsidR="001C19EB" w:rsidRPr="00E2599F" w:rsidRDefault="00F802F5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14:paraId="30CEF57C" w14:textId="77777777" w:rsidR="001C19EB" w:rsidRPr="00E2599F" w:rsidRDefault="001C19EB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C6B78" w14:textId="77777777" w:rsidR="001C19EB" w:rsidRPr="00E2599F" w:rsidRDefault="001C19EB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390C5" w14:textId="77777777" w:rsidR="001C19EB" w:rsidRDefault="001C19EB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28F5958F" w14:textId="77777777" w:rsidR="0036463E" w:rsidRPr="00E2599F" w:rsidRDefault="0036463E" w:rsidP="006867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70774711" w14:textId="77777777" w:rsidR="001C19EB" w:rsidRPr="00E2599F" w:rsidRDefault="006867FB" w:rsidP="00686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</w:tbl>
    <w:p w14:paraId="14E2D2AE" w14:textId="77777777" w:rsidR="005E6B03" w:rsidRPr="003817ED" w:rsidRDefault="003817ED" w:rsidP="003817ED">
      <w:pPr>
        <w:spacing w:before="240"/>
        <w:rPr>
          <w:rFonts w:ascii="Times New Roman" w:hAnsi="Times New Roman" w:cs="Times New Roman"/>
          <w:b/>
          <w:iCs/>
          <w:sz w:val="20"/>
          <w:szCs w:val="20"/>
        </w:rPr>
      </w:pPr>
      <w:r w:rsidRPr="003817ED">
        <w:rPr>
          <w:rFonts w:ascii="Times New Roman" w:hAnsi="Times New Roman" w:cs="Times New Roman"/>
          <w:b/>
          <w:sz w:val="20"/>
          <w:szCs w:val="20"/>
        </w:rPr>
        <w:t>A622153 – SAMOSTALNA DJELATNOST</w:t>
      </w:r>
      <w:r w:rsidR="005E6B03" w:rsidRPr="003817ED">
        <w:rPr>
          <w:rFonts w:ascii="Times New Roman" w:hAnsi="Times New Roman" w:cs="Times New Roman"/>
          <w:b/>
          <w:sz w:val="20"/>
          <w:szCs w:val="20"/>
        </w:rPr>
        <w:t xml:space="preserve"> JAVNIH INSTITUTA - IZ EVIDENCIJSKIH PRIHODA</w:t>
      </w:r>
    </w:p>
    <w:p w14:paraId="5CB91C4D" w14:textId="77777777" w:rsidR="003817ED" w:rsidRDefault="001C19EB" w:rsidP="001C19EB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599F">
        <w:rPr>
          <w:rFonts w:ascii="Times New Roman" w:hAnsi="Times New Roman" w:cs="Times New Roman"/>
          <w:iCs/>
          <w:sz w:val="24"/>
          <w:szCs w:val="24"/>
        </w:rPr>
        <w:t>Ova aktivnost sastoji se od izdavanja knjiga i časopisa</w:t>
      </w:r>
      <w:r w:rsidR="003817ED">
        <w:rPr>
          <w:rFonts w:ascii="Times New Roman" w:hAnsi="Times New Roman" w:cs="Times New Roman"/>
          <w:iCs/>
          <w:sz w:val="24"/>
          <w:szCs w:val="24"/>
        </w:rPr>
        <w:t xml:space="preserve"> Instituta</w:t>
      </w:r>
      <w:r w:rsidRPr="00E2599F">
        <w:rPr>
          <w:rFonts w:ascii="Times New Roman" w:hAnsi="Times New Roman" w:cs="Times New Roman"/>
          <w:iCs/>
          <w:sz w:val="24"/>
          <w:szCs w:val="24"/>
        </w:rPr>
        <w:t xml:space="preserve">;  te </w:t>
      </w:r>
      <w:r w:rsidR="003817ED">
        <w:rPr>
          <w:rFonts w:ascii="Times New Roman" w:hAnsi="Times New Roman" w:cs="Times New Roman"/>
          <w:iCs/>
          <w:sz w:val="24"/>
          <w:szCs w:val="24"/>
        </w:rPr>
        <w:t>pružanja znanstvenoistraživačkih usluga.</w:t>
      </w:r>
    </w:p>
    <w:p w14:paraId="447F8D90" w14:textId="77777777" w:rsidR="001C19EB" w:rsidRPr="00E2599F" w:rsidRDefault="001C19EB" w:rsidP="001C19EB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599F">
        <w:rPr>
          <w:rFonts w:ascii="Times New Roman" w:hAnsi="Times New Roman" w:cs="Times New Roman"/>
          <w:iCs/>
          <w:sz w:val="24"/>
          <w:szCs w:val="24"/>
        </w:rPr>
        <w:t>Izračun financijskog plana uključuje plan prihoda/rashoda za 202</w:t>
      </w:r>
      <w:r w:rsidR="003817ED">
        <w:rPr>
          <w:rFonts w:ascii="Times New Roman" w:hAnsi="Times New Roman" w:cs="Times New Roman"/>
          <w:iCs/>
          <w:sz w:val="24"/>
          <w:szCs w:val="24"/>
        </w:rPr>
        <w:t>5.</w:t>
      </w:r>
      <w:r w:rsidRPr="00E2599F">
        <w:rPr>
          <w:rFonts w:ascii="Times New Roman" w:hAnsi="Times New Roman" w:cs="Times New Roman"/>
          <w:iCs/>
          <w:sz w:val="24"/>
          <w:szCs w:val="24"/>
        </w:rPr>
        <w:t>g; 202</w:t>
      </w:r>
      <w:r w:rsidR="003817ED">
        <w:rPr>
          <w:rFonts w:ascii="Times New Roman" w:hAnsi="Times New Roman" w:cs="Times New Roman"/>
          <w:iCs/>
          <w:sz w:val="24"/>
          <w:szCs w:val="24"/>
        </w:rPr>
        <w:t>6.</w:t>
      </w:r>
      <w:r w:rsidRPr="00E2599F">
        <w:rPr>
          <w:rFonts w:ascii="Times New Roman" w:hAnsi="Times New Roman" w:cs="Times New Roman"/>
          <w:iCs/>
          <w:sz w:val="24"/>
          <w:szCs w:val="24"/>
        </w:rPr>
        <w:t>g;</w:t>
      </w:r>
      <w:r w:rsidR="003817ED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Pr="00E2599F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3817ED">
        <w:rPr>
          <w:rFonts w:ascii="Times New Roman" w:hAnsi="Times New Roman" w:cs="Times New Roman"/>
          <w:iCs/>
          <w:sz w:val="24"/>
          <w:szCs w:val="24"/>
        </w:rPr>
        <w:t>7.</w:t>
      </w:r>
      <w:r w:rsidRPr="00E2599F">
        <w:rPr>
          <w:rFonts w:ascii="Times New Roman" w:hAnsi="Times New Roman" w:cs="Times New Roman"/>
          <w:iCs/>
          <w:sz w:val="24"/>
          <w:szCs w:val="24"/>
        </w:rPr>
        <w:t>g:</w:t>
      </w:r>
    </w:p>
    <w:p w14:paraId="6C66B41D" w14:textId="77777777" w:rsidR="001C19EB" w:rsidRPr="003817ED" w:rsidRDefault="001C19EB" w:rsidP="003817ED">
      <w:pPr>
        <w:rPr>
          <w:rFonts w:ascii="Times New Roman" w:hAnsi="Times New Roman" w:cs="Times New Roman"/>
          <w:iCs/>
          <w:sz w:val="24"/>
          <w:szCs w:val="24"/>
        </w:rPr>
      </w:pPr>
      <w:r w:rsidRPr="003817ED">
        <w:rPr>
          <w:rFonts w:ascii="Times New Roman" w:hAnsi="Times New Roman" w:cs="Times New Roman"/>
          <w:iCs/>
          <w:sz w:val="24"/>
          <w:szCs w:val="24"/>
        </w:rPr>
        <w:t xml:space="preserve">Redovna djelatnost </w:t>
      </w:r>
      <w:r w:rsidR="003817ED">
        <w:rPr>
          <w:rFonts w:ascii="Times New Roman" w:hAnsi="Times New Roman" w:cs="Times New Roman"/>
          <w:iCs/>
          <w:sz w:val="24"/>
          <w:szCs w:val="24"/>
        </w:rPr>
        <w:t>I</w:t>
      </w:r>
      <w:r w:rsidRPr="003817ED">
        <w:rPr>
          <w:rFonts w:ascii="Times New Roman" w:hAnsi="Times New Roman" w:cs="Times New Roman"/>
          <w:iCs/>
          <w:sz w:val="24"/>
          <w:szCs w:val="24"/>
        </w:rPr>
        <w:t xml:space="preserve">nstituta (izdavanje knjiga,časopisa) - </w:t>
      </w:r>
      <w:r w:rsidR="003817ED">
        <w:rPr>
          <w:rFonts w:ascii="Times New Roman" w:hAnsi="Times New Roman" w:cs="Times New Roman"/>
          <w:iCs/>
          <w:sz w:val="24"/>
          <w:szCs w:val="24"/>
        </w:rPr>
        <w:t>I</w:t>
      </w:r>
      <w:r w:rsidRPr="003817ED">
        <w:rPr>
          <w:rFonts w:ascii="Times New Roman" w:hAnsi="Times New Roman" w:cs="Times New Roman"/>
          <w:iCs/>
          <w:sz w:val="24"/>
          <w:szCs w:val="24"/>
        </w:rPr>
        <w:t xml:space="preserve">zvor 31 - planirana </w:t>
      </w:r>
      <w:r w:rsidR="003817ED" w:rsidRPr="003817ED">
        <w:rPr>
          <w:rFonts w:ascii="Times New Roman" w:hAnsi="Times New Roman" w:cs="Times New Roman"/>
          <w:iCs/>
          <w:sz w:val="24"/>
          <w:szCs w:val="24"/>
        </w:rPr>
        <w:t>godišnj</w:t>
      </w:r>
      <w:r w:rsidR="003817E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3817ED">
        <w:rPr>
          <w:rFonts w:ascii="Times New Roman" w:hAnsi="Times New Roman" w:cs="Times New Roman"/>
          <w:iCs/>
          <w:sz w:val="24"/>
          <w:szCs w:val="24"/>
        </w:rPr>
        <w:t>sredstva za 202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>5.</w:t>
      </w:r>
      <w:r w:rsidRPr="003817ED"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>odinu</w:t>
      </w:r>
      <w:r w:rsidRPr="003817ED">
        <w:rPr>
          <w:rFonts w:ascii="Times New Roman" w:hAnsi="Times New Roman" w:cs="Times New Roman"/>
          <w:iCs/>
          <w:sz w:val="24"/>
          <w:szCs w:val="24"/>
        </w:rPr>
        <w:t xml:space="preserve"> iznose 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>34</w:t>
      </w:r>
      <w:r w:rsidRPr="003817ED">
        <w:rPr>
          <w:rFonts w:ascii="Times New Roman" w:hAnsi="Times New Roman" w:cs="Times New Roman"/>
          <w:iCs/>
          <w:sz w:val="24"/>
          <w:szCs w:val="24"/>
        </w:rPr>
        <w:t xml:space="preserve">.000 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>eura</w:t>
      </w:r>
      <w:r w:rsidRPr="003817ED">
        <w:rPr>
          <w:rFonts w:ascii="Times New Roman" w:hAnsi="Times New Roman" w:cs="Times New Roman"/>
          <w:iCs/>
          <w:sz w:val="24"/>
          <w:szCs w:val="24"/>
        </w:rPr>
        <w:t>, za 202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>6. godinu</w:t>
      </w:r>
      <w:r w:rsidRPr="003817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>34</w:t>
      </w:r>
      <w:r w:rsidRPr="003817ED">
        <w:rPr>
          <w:rFonts w:ascii="Times New Roman" w:hAnsi="Times New Roman" w:cs="Times New Roman"/>
          <w:iCs/>
          <w:sz w:val="24"/>
          <w:szCs w:val="24"/>
        </w:rPr>
        <w:t xml:space="preserve">.000 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>eura</w:t>
      </w:r>
      <w:r w:rsidRPr="003817E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 xml:space="preserve">te </w:t>
      </w:r>
      <w:r w:rsidRPr="003817ED">
        <w:rPr>
          <w:rFonts w:ascii="Times New Roman" w:hAnsi="Times New Roman" w:cs="Times New Roman"/>
          <w:iCs/>
          <w:sz w:val="24"/>
          <w:szCs w:val="24"/>
        </w:rPr>
        <w:t>za 202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Pr="003817ED">
        <w:rPr>
          <w:rFonts w:ascii="Times New Roman" w:hAnsi="Times New Roman" w:cs="Times New Roman"/>
          <w:iCs/>
          <w:sz w:val="24"/>
          <w:szCs w:val="24"/>
        </w:rPr>
        <w:t>g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>odinu</w:t>
      </w:r>
      <w:r w:rsidRPr="003817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>34</w:t>
      </w:r>
      <w:r w:rsidRPr="003817ED">
        <w:rPr>
          <w:rFonts w:ascii="Times New Roman" w:hAnsi="Times New Roman" w:cs="Times New Roman"/>
          <w:iCs/>
          <w:sz w:val="24"/>
          <w:szCs w:val="24"/>
        </w:rPr>
        <w:t xml:space="preserve">.000 </w:t>
      </w:r>
      <w:r w:rsidR="00F802F5" w:rsidRPr="003817ED">
        <w:rPr>
          <w:rFonts w:ascii="Times New Roman" w:hAnsi="Times New Roman" w:cs="Times New Roman"/>
          <w:iCs/>
          <w:sz w:val="24"/>
          <w:szCs w:val="24"/>
        </w:rPr>
        <w:t>eura. I</w:t>
      </w:r>
      <w:r w:rsidRPr="003817ED">
        <w:rPr>
          <w:rFonts w:ascii="Times New Roman" w:hAnsi="Times New Roman" w:cs="Times New Roman"/>
          <w:iCs/>
          <w:sz w:val="24"/>
          <w:szCs w:val="24"/>
        </w:rPr>
        <w:t xml:space="preserve">znosi su planirani procjenom, temeljem planiranih aktivnosti navedenih u Strateškom programu znanstvenog istraživanja Hrvatskog </w:t>
      </w:r>
      <w:r w:rsidR="003817ED">
        <w:rPr>
          <w:rFonts w:ascii="Times New Roman" w:hAnsi="Times New Roman" w:cs="Times New Roman"/>
          <w:iCs/>
          <w:sz w:val="24"/>
          <w:szCs w:val="24"/>
        </w:rPr>
        <w:t>instituta za povijest.</w:t>
      </w:r>
    </w:p>
    <w:p w14:paraId="3B189E78" w14:textId="77777777" w:rsidR="003817ED" w:rsidRPr="003817ED" w:rsidRDefault="003817ED" w:rsidP="003817ED">
      <w:pPr>
        <w:pStyle w:val="ListParagraph"/>
        <w:ind w:left="0"/>
        <w:rPr>
          <w:rFonts w:ascii="Times New Roman" w:hAnsi="Times New Roman" w:cs="Times New Roman"/>
          <w:b/>
          <w:iCs/>
          <w:sz w:val="20"/>
          <w:szCs w:val="20"/>
        </w:rPr>
      </w:pPr>
      <w:r w:rsidRPr="003817ED">
        <w:rPr>
          <w:rFonts w:ascii="Times New Roman" w:hAnsi="Times New Roman" w:cs="Times New Roman"/>
          <w:b/>
          <w:iCs/>
          <w:sz w:val="20"/>
          <w:szCs w:val="20"/>
        </w:rPr>
        <w:t>A622151 – PROGRAMSKO FINANCIRANJE JAVNIH INSTITUTA – IZ EVIDENCIJSKIH PRIHODA</w:t>
      </w:r>
    </w:p>
    <w:p w14:paraId="3A8424A8" w14:textId="77777777" w:rsidR="001C19EB" w:rsidRDefault="001C19EB" w:rsidP="003817ED">
      <w:pPr>
        <w:ind w:left="360"/>
        <w:rPr>
          <w:rFonts w:ascii="Times New Roman" w:hAnsi="Times New Roman" w:cs="Times New Roman"/>
          <w:sz w:val="24"/>
          <w:szCs w:val="24"/>
        </w:rPr>
      </w:pPr>
      <w:r w:rsidRPr="003817ED">
        <w:rPr>
          <w:rFonts w:ascii="Times New Roman" w:hAnsi="Times New Roman" w:cs="Times New Roman"/>
          <w:sz w:val="24"/>
          <w:szCs w:val="24"/>
        </w:rPr>
        <w:t xml:space="preserve">Prijedlog financijskog plana unutar izvora 52 </w:t>
      </w:r>
      <w:r w:rsidR="003817ED" w:rsidRPr="003817ED">
        <w:rPr>
          <w:rFonts w:ascii="Times New Roman" w:hAnsi="Times New Roman" w:cs="Times New Roman"/>
          <w:sz w:val="24"/>
          <w:szCs w:val="24"/>
        </w:rPr>
        <w:t xml:space="preserve">- </w:t>
      </w:r>
      <w:r w:rsidRPr="003817ED">
        <w:rPr>
          <w:rFonts w:ascii="Times New Roman" w:hAnsi="Times New Roman" w:cs="Times New Roman"/>
          <w:sz w:val="24"/>
          <w:szCs w:val="24"/>
        </w:rPr>
        <w:t xml:space="preserve">Ostale pomoći, odnosi se na planirane prihode / rashode vezane uz plaće </w:t>
      </w:r>
      <w:r w:rsidR="003817ED" w:rsidRPr="003817ED">
        <w:rPr>
          <w:rFonts w:ascii="Times New Roman" w:hAnsi="Times New Roman" w:cs="Times New Roman"/>
          <w:sz w:val="24"/>
          <w:szCs w:val="24"/>
        </w:rPr>
        <w:t xml:space="preserve">i materijalna prava zaposlenika, financiranih od strane grada Sl. Brod i Brodsko – posavske županije, </w:t>
      </w:r>
      <w:r w:rsidRPr="003817ED">
        <w:rPr>
          <w:rFonts w:ascii="Times New Roman" w:hAnsi="Times New Roman" w:cs="Times New Roman"/>
          <w:sz w:val="24"/>
          <w:szCs w:val="24"/>
        </w:rPr>
        <w:t xml:space="preserve">i </w:t>
      </w:r>
      <w:r w:rsidR="003817ED" w:rsidRPr="003817ED">
        <w:rPr>
          <w:rFonts w:ascii="Times New Roman" w:hAnsi="Times New Roman" w:cs="Times New Roman"/>
          <w:sz w:val="24"/>
          <w:szCs w:val="24"/>
        </w:rPr>
        <w:t xml:space="preserve">jednog </w:t>
      </w:r>
      <w:r w:rsidRPr="003817ED">
        <w:rPr>
          <w:rFonts w:ascii="Times New Roman" w:hAnsi="Times New Roman" w:cs="Times New Roman"/>
          <w:sz w:val="24"/>
          <w:szCs w:val="24"/>
        </w:rPr>
        <w:t>projekt</w:t>
      </w:r>
      <w:r w:rsidR="003817ED" w:rsidRPr="003817ED">
        <w:rPr>
          <w:rFonts w:ascii="Times New Roman" w:hAnsi="Times New Roman" w:cs="Times New Roman"/>
          <w:sz w:val="24"/>
          <w:szCs w:val="24"/>
        </w:rPr>
        <w:t>a</w:t>
      </w:r>
      <w:r w:rsidRPr="003817ED">
        <w:rPr>
          <w:rFonts w:ascii="Times New Roman" w:hAnsi="Times New Roman" w:cs="Times New Roman"/>
          <w:sz w:val="24"/>
          <w:szCs w:val="24"/>
        </w:rPr>
        <w:t xml:space="preserve"> financirane od strane Hrvatske zaklade za znanost. Planirano je na temelju financijskih planova za 202</w:t>
      </w:r>
      <w:r w:rsidR="003817ED" w:rsidRPr="003817ED">
        <w:rPr>
          <w:rFonts w:ascii="Times New Roman" w:hAnsi="Times New Roman" w:cs="Times New Roman"/>
          <w:sz w:val="24"/>
          <w:szCs w:val="24"/>
        </w:rPr>
        <w:t>5</w:t>
      </w:r>
      <w:r w:rsidRPr="003817ED">
        <w:rPr>
          <w:rFonts w:ascii="Times New Roman" w:hAnsi="Times New Roman" w:cs="Times New Roman"/>
          <w:sz w:val="24"/>
          <w:szCs w:val="24"/>
        </w:rPr>
        <w:t>. godinu koji su odobreni od strane Hrvatske zaklade za znanost te dostavljene obavijesti o prijenosu sredstava na podskupinama 369-639.</w:t>
      </w:r>
    </w:p>
    <w:p w14:paraId="7A7F0A4F" w14:textId="77777777" w:rsidR="003C70DB" w:rsidRPr="003817ED" w:rsidRDefault="003C70DB" w:rsidP="003817ED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6BB6B43" w14:textId="77777777" w:rsidR="001C19EB" w:rsidRPr="00E2599F" w:rsidRDefault="001C19EB" w:rsidP="001C19E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F0EDF35" w14:textId="77777777" w:rsidR="001C19EB" w:rsidRPr="00E2599F" w:rsidRDefault="001C19EB" w:rsidP="001C19E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2599F">
        <w:rPr>
          <w:rFonts w:ascii="Times New Roman" w:hAnsi="Times New Roman" w:cs="Times New Roman"/>
          <w:b/>
          <w:bCs/>
          <w:sz w:val="20"/>
          <w:szCs w:val="20"/>
        </w:rPr>
        <w:t>POKAZETELJI UČINKA</w:t>
      </w:r>
    </w:p>
    <w:tbl>
      <w:tblPr>
        <w:tblW w:w="91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14"/>
        <w:gridCol w:w="1430"/>
        <w:gridCol w:w="1415"/>
        <w:gridCol w:w="1255"/>
        <w:gridCol w:w="1540"/>
        <w:gridCol w:w="837"/>
        <w:gridCol w:w="837"/>
        <w:gridCol w:w="837"/>
      </w:tblGrid>
      <w:tr w:rsidR="001C19EB" w:rsidRPr="00E2599F" w14:paraId="586C407A" w14:textId="77777777" w:rsidTr="001C19EB">
        <w:trPr>
          <w:trHeight w:val="67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959D17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54F9" w14:textId="77777777" w:rsidR="001C19EB" w:rsidRPr="00E2599F" w:rsidRDefault="001C19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Definicija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9139" w14:textId="77777777" w:rsidR="001C19EB" w:rsidRPr="00E2599F" w:rsidRDefault="001C19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Jedinica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1D75" w14:textId="77777777" w:rsidR="001C19EB" w:rsidRPr="00E2599F" w:rsidRDefault="001C19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Polazna vrijednost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051E" w14:textId="77777777" w:rsidR="001C19EB" w:rsidRPr="00E2599F" w:rsidRDefault="001C19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 podataka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C3427" w14:textId="77777777" w:rsidR="001C19EB" w:rsidRPr="00E2599F" w:rsidRDefault="001C19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Ciljana vrijednost 2024.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975C" w14:textId="77777777" w:rsidR="001C19EB" w:rsidRPr="00E2599F" w:rsidRDefault="001C19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Ciljana vrijednost 2025.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05A12" w14:textId="77777777" w:rsidR="001C19EB" w:rsidRPr="00E2599F" w:rsidRDefault="001C19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Ciljana vrijednost 2026.</w:t>
            </w:r>
          </w:p>
        </w:tc>
      </w:tr>
      <w:tr w:rsidR="001C19EB" w:rsidRPr="00E2599F" w14:paraId="2F291535" w14:textId="77777777" w:rsidTr="001C19EB">
        <w:trPr>
          <w:trHeight w:val="495"/>
        </w:trPr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F25D4A" w14:textId="77777777" w:rsidR="001C19EB" w:rsidRPr="00E2599F" w:rsidRDefault="001C19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Pokazatelj učinka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BF1B8F9" w14:textId="77777777" w:rsidR="001C19EB" w:rsidRPr="00E2599F" w:rsidRDefault="001C19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Pokazatelji uspješnosti u temeljnim znanstvenim istraživanjima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7352012B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Objavljene znanstvene publikacije (članci, knjige, građe, monografije</w:t>
            </w:r>
          </w:p>
          <w:p w14:paraId="2C03D139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sinteze) na hrvatskome jeziku i stranim jezicima</w:t>
            </w:r>
          </w:p>
          <w:p w14:paraId="297E4243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Mjerljivost rezultata obuhvaća broj objavljenih znanstvenih publikacija (na</w:t>
            </w:r>
          </w:p>
          <w:p w14:paraId="6BC0D3E9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hrvatskome i stranim jezicima) te njihova citiranost i spominjanje rezultata</w:t>
            </w:r>
          </w:p>
          <w:p w14:paraId="5F8E8E19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istraživanja na projektu u drugim publikacijama ili medijima.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7AEE4A0B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Broj znanstvenih radova na hrvatskom jeziku i broj stranih radova na stranim jezicima</w:t>
            </w:r>
          </w:p>
          <w:p w14:paraId="229B7698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1215C97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A1/A2 baze (CROSBI) te radovi indexirani u EBESCO-u te drugim relevantnim međunarodnim bazama podataka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37E9EF9D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 60+20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249A1CF3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55+25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14:paraId="4755519F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 50+30</w:t>
            </w:r>
          </w:p>
        </w:tc>
      </w:tr>
      <w:tr w:rsidR="001C19EB" w:rsidRPr="00E2599F" w14:paraId="69483FA4" w14:textId="77777777" w:rsidTr="001C19EB">
        <w:trPr>
          <w:trHeight w:val="555"/>
        </w:trPr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60ED" w14:textId="77777777" w:rsidR="001C19EB" w:rsidRPr="00E2599F" w:rsidRDefault="001C19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D659AA" w14:textId="77777777" w:rsidR="001C19EB" w:rsidRPr="00E2599F" w:rsidRDefault="001C19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3A8203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9A69DB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DBDC51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9FB62B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1C3F93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BFCDD5" w14:textId="77777777" w:rsidR="001C19EB" w:rsidRPr="00E2599F" w:rsidRDefault="001C19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3BE5990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508711169"/>
    </w:p>
    <w:p w14:paraId="087E9AC5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4268B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79E6D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5A638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69E64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73952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ED435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4FD1CB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3018BD" w14:textId="77777777" w:rsidR="001C19EB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D31C2C8" w14:textId="77777777" w:rsidR="00E2599F" w:rsidRDefault="00E2599F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90A5CBC" w14:textId="77777777" w:rsidR="00E2599F" w:rsidRDefault="00E2599F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D9481E0" w14:textId="77777777" w:rsidR="00E2599F" w:rsidRDefault="00E2599F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5471F4D" w14:textId="77777777" w:rsidR="00E2599F" w:rsidRDefault="00E2599F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88BE43" w14:textId="77777777" w:rsidR="00E2599F" w:rsidRDefault="00E2599F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F802C2" w14:textId="77777777" w:rsidR="00E2599F" w:rsidRDefault="00E2599F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8E8E0B" w14:textId="77777777" w:rsidR="00E2599F" w:rsidRDefault="00E2599F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EBED00" w14:textId="77777777" w:rsidR="00E2599F" w:rsidRPr="00E2599F" w:rsidRDefault="00E2599F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FEAE6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413417C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C41A47" w14:textId="77777777" w:rsidR="001C19EB" w:rsidRPr="00E2599F" w:rsidRDefault="001C19EB" w:rsidP="001C19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2599F">
        <w:rPr>
          <w:rFonts w:ascii="Times New Roman" w:hAnsi="Times New Roman" w:cs="Times New Roman"/>
          <w:b/>
          <w:bCs/>
          <w:sz w:val="20"/>
          <w:szCs w:val="20"/>
        </w:rPr>
        <w:t>SUMARNI PRIKAZ RADOVA OBJAVLJENIH U 202</w:t>
      </w:r>
      <w:r w:rsidR="005A66E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2599F">
        <w:rPr>
          <w:rFonts w:ascii="Times New Roman" w:hAnsi="Times New Roman" w:cs="Times New Roman"/>
          <w:b/>
          <w:bCs/>
          <w:sz w:val="20"/>
          <w:szCs w:val="20"/>
        </w:rPr>
        <w:t>.</w:t>
      </w:r>
      <w:bookmarkEnd w:id="2"/>
    </w:p>
    <w:tbl>
      <w:tblPr>
        <w:tblW w:w="10050" w:type="dxa"/>
        <w:tblInd w:w="10" w:type="dxa"/>
        <w:tblLayout w:type="fixed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276"/>
        <w:gridCol w:w="851"/>
        <w:gridCol w:w="1136"/>
        <w:gridCol w:w="993"/>
        <w:gridCol w:w="852"/>
        <w:gridCol w:w="1135"/>
        <w:gridCol w:w="1700"/>
      </w:tblGrid>
      <w:tr w:rsidR="001C19EB" w:rsidRPr="00E2599F" w14:paraId="71A00CF7" w14:textId="77777777" w:rsidTr="001C19EB">
        <w:trPr>
          <w:trHeight w:val="249"/>
        </w:trPr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14:paraId="5B30BC4E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77B4E41C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1C19EB" w:rsidRPr="00E2599F" w14:paraId="7C325306" w14:textId="77777777" w:rsidTr="001C19EB">
        <w:trPr>
          <w:trHeight w:val="2197"/>
        </w:trPr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241E573E" w14:textId="77777777" w:rsidR="001C19EB" w:rsidRPr="00E2599F" w:rsidRDefault="001C19E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Vrste publikacija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B05B493" w14:textId="77777777" w:rsidR="001C19EB" w:rsidRPr="00E2599F" w:rsidRDefault="001C19E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hrv. jeziku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64ED3714" w14:textId="77777777" w:rsidR="001C19EB" w:rsidRPr="00E2599F" w:rsidRDefault="001C19E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engl.i drugim stranim jezicima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7B66E5A2" w14:textId="77777777" w:rsidR="001C19EB" w:rsidRPr="00E2599F" w:rsidRDefault="001C19E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Indeksirani u WoS-u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5848338" w14:textId="77777777" w:rsidR="001C19EB" w:rsidRPr="00E2599F" w:rsidRDefault="001C19E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ndeksirani u Scopusu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7AACF7D" w14:textId="77777777" w:rsidR="001C19EB" w:rsidRPr="00E2599F" w:rsidRDefault="001C19E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A1 /A2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2EE6C794" w14:textId="77777777" w:rsidR="001C19EB" w:rsidRPr="00E2599F" w:rsidRDefault="001C19E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druga relevantna baza </w:t>
            </w:r>
            <w:r w:rsidRPr="00E2599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Google Scholar</w:t>
            </w:r>
            <w:r w:rsidRPr="00E2599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14:paraId="66833215" w14:textId="77777777" w:rsidR="001C19EB" w:rsidRPr="00E2599F" w:rsidRDefault="001C19EB">
            <w:pPr>
              <w:widowControl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ukupan broj </w:t>
            </w:r>
          </w:p>
          <w:p w14:paraId="52254E1B" w14:textId="77777777" w:rsidR="001C19EB" w:rsidRPr="00E2599F" w:rsidRDefault="001C19E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Cs/>
                <w:sz w:val="20"/>
                <w:szCs w:val="20"/>
              </w:rPr>
              <w:t>(ne zbrajaju se prethodne stavke već se zbraja ukupan broj izdanih publikacija za svaku vrstu)</w:t>
            </w:r>
          </w:p>
        </w:tc>
      </w:tr>
      <w:tr w:rsidR="001C19EB" w:rsidRPr="00E2599F" w14:paraId="39564A38" w14:textId="77777777" w:rsidTr="001C19EB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1A7F8A1" w14:textId="77777777" w:rsidR="001C19EB" w:rsidRPr="00E2599F" w:rsidRDefault="001C19EB">
            <w:pPr>
              <w:widowControl w:val="0"/>
              <w:snapToGrid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Recenzirani članci u domaćim znanstvenim časopisima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F9FE40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89B94D8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3AA1A22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FB940FA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0FE7A41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DA4FBBB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5A3954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1C19EB" w:rsidRPr="00E2599F" w14:paraId="384F79CF" w14:textId="77777777" w:rsidTr="001C19EB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E6A262D" w14:textId="77777777" w:rsidR="001C19EB" w:rsidRPr="00E2599F" w:rsidRDefault="001C19EB">
            <w:pPr>
              <w:widowControl w:val="0"/>
              <w:snapToGrid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Recenzirani članci u stranim znanstvenim časopisima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477267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14FC9C08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FAA4BD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8ECB96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252D09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3D6932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F95C1C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1C19EB" w:rsidRPr="00E2599F" w14:paraId="0308EBDA" w14:textId="77777777" w:rsidTr="001C19EB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5C00D9A8" w14:textId="77777777" w:rsidR="001C19EB" w:rsidRPr="00E2599F" w:rsidRDefault="001C19EB">
            <w:pPr>
              <w:widowControl w:val="0"/>
              <w:snapToGrid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Nerecenzirani članci i prikazi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AAEB9B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1D7086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7B72AF00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79B08989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993466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7BE8A0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8051D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1C19EB" w:rsidRPr="00E2599F" w14:paraId="782C1AA1" w14:textId="77777777" w:rsidTr="001C19EB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084CB429" w14:textId="77777777" w:rsidR="001C19EB" w:rsidRPr="00E2599F" w:rsidRDefault="001C19EB">
            <w:pPr>
              <w:widowControl w:val="0"/>
              <w:snapToGrid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Leksikografija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A83196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C8303CD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935A286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59A8BEF7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9B2E871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8C014F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AE766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1C19EB" w:rsidRPr="00E2599F" w14:paraId="6E12A346" w14:textId="77777777" w:rsidTr="001C19EB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4F0685E1" w14:textId="77777777" w:rsidR="001C19EB" w:rsidRPr="00E2599F" w:rsidRDefault="001C19EB">
            <w:pPr>
              <w:widowControl w:val="0"/>
              <w:snapToGrid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Web članci</w:t>
            </w:r>
          </w:p>
        </w:tc>
        <w:tc>
          <w:tcPr>
            <w:tcW w:w="21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4AD816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7A50AB8A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03D1CE63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22E76C2E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2DEDBD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63B03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C19EB" w:rsidRPr="00E2599F" w14:paraId="4CCA23C5" w14:textId="77777777" w:rsidTr="001C19EB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5C0EB5AE" w14:textId="77777777" w:rsidR="001C19EB" w:rsidRPr="00E2599F" w:rsidRDefault="001C19EB">
            <w:pPr>
              <w:widowControl w:val="0"/>
              <w:snapToGrid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Knjige s domaćom recenzijom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5CBACA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76A468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58E1F7F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285B0C67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47F786E9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FF7B06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F81FA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1C19EB" w:rsidRPr="00E2599F" w14:paraId="6342C5B7" w14:textId="77777777" w:rsidTr="001C19EB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01CB0F24" w14:textId="77777777" w:rsidR="001C19EB" w:rsidRPr="00E2599F" w:rsidRDefault="001C19EB">
            <w:pPr>
              <w:widowControl w:val="0"/>
              <w:snapToGrid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Radovi u međunarodno recenziranim zbornicima radova sa skupova / Poglavlja u stranim recenziranim knjigama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1091FF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BDCD24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0739EF8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EA64F1D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35B5CC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8C17AC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4DCAE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1C19EB" w:rsidRPr="00E2599F" w14:paraId="356CF55E" w14:textId="77777777" w:rsidTr="001C19EB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13A7FAC3" w14:textId="77777777" w:rsidR="001C19EB" w:rsidRPr="00E2599F" w:rsidRDefault="001C19EB">
            <w:pPr>
              <w:widowControl w:val="0"/>
              <w:snapToGrid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Poglavlja u domaćim (recenziranim) knjigama i članci (recenzirani)u domaćim  zbornicima radova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4BD94B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DBCC8B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4142B01C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66B042E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8C22AA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1AB851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1DA5C3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1C19EB" w:rsidRPr="00E2599F" w14:paraId="6684E1D5" w14:textId="77777777" w:rsidTr="001C19EB">
        <w:tc>
          <w:tcPr>
            <w:tcW w:w="2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14:paraId="300DF496" w14:textId="77777777" w:rsidR="001C19EB" w:rsidRPr="00E2599F" w:rsidRDefault="001C19EB">
            <w:pPr>
              <w:widowControl w:val="0"/>
              <w:snapToGrid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Uredništvo (monografija, zbornika radova)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6CE560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A86745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458EA246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0BF439F7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36066BD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52285F" w14:textId="77777777" w:rsidR="001C19EB" w:rsidRPr="00E2599F" w:rsidRDefault="001C1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E37178" w14:textId="77777777" w:rsidR="001C19EB" w:rsidRPr="00E2599F" w:rsidRDefault="001C19E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9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12D88F09" w14:textId="77777777" w:rsidR="00896C70" w:rsidRPr="00E2599F" w:rsidRDefault="00896C70">
      <w:pPr>
        <w:rPr>
          <w:rFonts w:ascii="Times New Roman" w:hAnsi="Times New Roman" w:cs="Times New Roman"/>
          <w:sz w:val="20"/>
          <w:szCs w:val="20"/>
        </w:rPr>
      </w:pPr>
    </w:p>
    <w:sectPr w:rsidR="00896C70" w:rsidRPr="00E25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706A"/>
    <w:multiLevelType w:val="multilevel"/>
    <w:tmpl w:val="A4E2FE6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F81C37"/>
    <w:multiLevelType w:val="multilevel"/>
    <w:tmpl w:val="59F22636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3818B2"/>
    <w:multiLevelType w:val="multilevel"/>
    <w:tmpl w:val="562655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8B7333"/>
    <w:multiLevelType w:val="multilevel"/>
    <w:tmpl w:val="7D4C3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35410E"/>
    <w:multiLevelType w:val="multilevel"/>
    <w:tmpl w:val="13B459C6"/>
    <w:lvl w:ilvl="0">
      <w:start w:val="1"/>
      <w:numFmt w:val="upperRoman"/>
      <w:lvlText w:val="%1."/>
      <w:lvlJc w:val="left"/>
      <w:pPr>
        <w:tabs>
          <w:tab w:val="num" w:pos="0"/>
        </w:tabs>
        <w:ind w:left="13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5" w15:restartNumberingAfterBreak="0">
    <w:nsid w:val="45E764E9"/>
    <w:multiLevelType w:val="multilevel"/>
    <w:tmpl w:val="FA24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7F84393"/>
    <w:multiLevelType w:val="multilevel"/>
    <w:tmpl w:val="382C4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893863"/>
    <w:multiLevelType w:val="multilevel"/>
    <w:tmpl w:val="BA1C4210"/>
    <w:lvl w:ilvl="0">
      <w:start w:val="1"/>
      <w:numFmt w:val="bullet"/>
      <w:lvlText w:val="•"/>
      <w:lvlJc w:val="left"/>
      <w:pPr>
        <w:tabs>
          <w:tab w:val="num" w:pos="0"/>
        </w:tabs>
        <w:ind w:left="130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8" w15:restartNumberingAfterBreak="0">
    <w:nsid w:val="73FC492A"/>
    <w:multiLevelType w:val="multilevel"/>
    <w:tmpl w:val="094AA7EA"/>
    <w:lvl w:ilvl="0">
      <w:start w:val="1"/>
      <w:numFmt w:val="bullet"/>
      <w:lvlText w:val=""/>
      <w:lvlJc w:val="left"/>
      <w:pPr>
        <w:tabs>
          <w:tab w:val="num" w:pos="0"/>
        </w:tabs>
        <w:ind w:left="2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604295"/>
    <w:multiLevelType w:val="multilevel"/>
    <w:tmpl w:val="1CE61B7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EB"/>
    <w:rsid w:val="00062DD3"/>
    <w:rsid w:val="000C7017"/>
    <w:rsid w:val="000D5237"/>
    <w:rsid w:val="0014048E"/>
    <w:rsid w:val="001C19EB"/>
    <w:rsid w:val="00206DE4"/>
    <w:rsid w:val="0023083A"/>
    <w:rsid w:val="00255755"/>
    <w:rsid w:val="00293E43"/>
    <w:rsid w:val="003149CE"/>
    <w:rsid w:val="0036463E"/>
    <w:rsid w:val="00365DF8"/>
    <w:rsid w:val="003817ED"/>
    <w:rsid w:val="003C70DB"/>
    <w:rsid w:val="003D78B3"/>
    <w:rsid w:val="00425879"/>
    <w:rsid w:val="005A66ED"/>
    <w:rsid w:val="005E6B03"/>
    <w:rsid w:val="006259C7"/>
    <w:rsid w:val="00641B15"/>
    <w:rsid w:val="006867FB"/>
    <w:rsid w:val="0072179B"/>
    <w:rsid w:val="00796319"/>
    <w:rsid w:val="0089646D"/>
    <w:rsid w:val="00896C70"/>
    <w:rsid w:val="00A802C4"/>
    <w:rsid w:val="00A857D0"/>
    <w:rsid w:val="00AF64AF"/>
    <w:rsid w:val="00E2599F"/>
    <w:rsid w:val="00F570CF"/>
    <w:rsid w:val="00F8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195F"/>
  <w15:chartTrackingRefBased/>
  <w15:docId w15:val="{F4832CCF-FE37-41AD-8CE3-45DF9C9E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9EB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C19EB"/>
    <w:pPr>
      <w:keepNext/>
      <w:keepLines/>
      <w:suppressAutoHyphens/>
      <w:spacing w:after="78" w:line="256" w:lineRule="auto"/>
      <w:ind w:left="13" w:hanging="10"/>
      <w:jc w:val="center"/>
      <w:outlineLvl w:val="1"/>
    </w:pPr>
    <w:rPr>
      <w:rFonts w:ascii="Cambria" w:eastAsia="Cambria" w:hAnsi="Cambria" w:cs="Cambria"/>
      <w:b/>
      <w:color w:val="000000"/>
      <w:kern w:val="0"/>
      <w:sz w:val="24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1C19EB"/>
    <w:rPr>
      <w:rFonts w:ascii="Cambria" w:eastAsia="Cambria" w:hAnsi="Cambria" w:cs="Cambria"/>
      <w:b/>
      <w:color w:val="000000"/>
      <w:kern w:val="0"/>
      <w:sz w:val="24"/>
      <w:lang w:val="en-US"/>
      <w14:ligatures w14:val="none"/>
    </w:rPr>
  </w:style>
  <w:style w:type="paragraph" w:styleId="NoSpacing">
    <w:name w:val="No Spacing"/>
    <w:uiPriority w:val="1"/>
    <w:qFormat/>
    <w:rsid w:val="001C19EB"/>
    <w:pPr>
      <w:suppressAutoHyphens/>
      <w:spacing w:after="0" w:line="240" w:lineRule="auto"/>
      <w:ind w:left="610" w:right="597" w:hanging="10"/>
      <w:jc w:val="both"/>
    </w:pPr>
    <w:rPr>
      <w:rFonts w:ascii="Cambria" w:eastAsia="Cambria" w:hAnsi="Cambria" w:cs="Cambria"/>
      <w:color w:val="000000"/>
      <w:kern w:val="0"/>
      <w:sz w:val="24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1C19EB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C19EB"/>
    <w:pPr>
      <w:ind w:left="720"/>
    </w:pPr>
    <w:rPr>
      <w:rFonts w:eastAsiaTheme="minorHAnsi"/>
      <w:kern w:val="2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1C19EB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49C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149C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817E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Tunjić</dc:creator>
  <cp:keywords/>
  <dc:description/>
  <cp:lastModifiedBy>Matea Tunjić</cp:lastModifiedBy>
  <cp:revision>2</cp:revision>
  <dcterms:created xsi:type="dcterms:W3CDTF">2024-12-17T10:26:00Z</dcterms:created>
  <dcterms:modified xsi:type="dcterms:W3CDTF">2024-12-17T10:26:00Z</dcterms:modified>
</cp:coreProperties>
</file>